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  <w:gridCol w:w="758"/>
        <w:gridCol w:w="4413"/>
      </w:tblGrid>
      <w:tr w:rsidR="00F313CE" w:rsidRPr="0081297F" w:rsidTr="00A11338"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3CE" w:rsidRPr="0081297F" w:rsidRDefault="00F313CE" w:rsidP="00A11338">
            <w:r w:rsidRPr="0081297F">
              <w:t>СОГЛАСОВАНО</w:t>
            </w:r>
          </w:p>
          <w:p w:rsidR="00F313CE" w:rsidRPr="0081297F" w:rsidRDefault="00F313CE" w:rsidP="00A11338">
            <w:pPr>
              <w:jc w:val="both"/>
              <w:rPr>
                <w:rFonts w:eastAsia="Arial Unicode MS"/>
                <w:color w:val="000000"/>
              </w:rPr>
            </w:pPr>
            <w:r w:rsidRPr="0081297F">
              <w:t>Председатель ПК</w:t>
            </w:r>
          </w:p>
          <w:p w:rsidR="00F313CE" w:rsidRPr="0081297F" w:rsidRDefault="00F313CE" w:rsidP="00A11338">
            <w:pPr>
              <w:jc w:val="both"/>
            </w:pPr>
            <w:r w:rsidRPr="0081297F">
              <w:t>МДОУ «Детский сад «Дружба» р.п. Дергачи</w:t>
            </w:r>
          </w:p>
          <w:p w:rsidR="00F313CE" w:rsidRPr="0081297F" w:rsidRDefault="00F313CE" w:rsidP="00A11338">
            <w:pPr>
              <w:jc w:val="both"/>
            </w:pPr>
            <w:r w:rsidRPr="0081297F">
              <w:t xml:space="preserve">__________________ </w:t>
            </w:r>
            <w:r w:rsidR="002674CD" w:rsidRPr="00253DF1">
              <w:rPr>
                <w:lang w:eastAsia="en-US"/>
              </w:rPr>
              <w:t>С.</w:t>
            </w:r>
            <w:r w:rsidR="002674CD">
              <w:rPr>
                <w:lang w:eastAsia="en-US"/>
              </w:rPr>
              <w:t>В.Захаренкова</w:t>
            </w:r>
          </w:p>
          <w:p w:rsidR="00F313CE" w:rsidRPr="0081297F" w:rsidRDefault="00F313CE" w:rsidP="00A11338">
            <w:r w:rsidRPr="0081297F">
              <w:t>Протокол № _______</w:t>
            </w:r>
            <w:proofErr w:type="gramStart"/>
            <w:r w:rsidRPr="0081297F">
              <w:t>от</w:t>
            </w:r>
            <w:proofErr w:type="gramEnd"/>
            <w:r w:rsidRPr="0081297F">
              <w:t xml:space="preserve"> _________  </w:t>
            </w:r>
          </w:p>
          <w:p w:rsidR="00F313CE" w:rsidRPr="0081297F" w:rsidRDefault="00F313CE" w:rsidP="00A11338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3CE" w:rsidRPr="0081297F" w:rsidRDefault="00F313CE" w:rsidP="00A11338"/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3CE" w:rsidRPr="0081297F" w:rsidRDefault="00F313CE" w:rsidP="00A11338">
            <w:r w:rsidRPr="0081297F">
              <w:t xml:space="preserve">УТВЕРЖДАЮ </w:t>
            </w:r>
          </w:p>
          <w:p w:rsidR="00F313CE" w:rsidRPr="0081297F" w:rsidRDefault="00F313CE" w:rsidP="00A11338">
            <w:r w:rsidRPr="0081297F">
              <w:t xml:space="preserve">Заведующий </w:t>
            </w:r>
          </w:p>
          <w:p w:rsidR="00F313CE" w:rsidRPr="0081297F" w:rsidRDefault="00F313CE" w:rsidP="00A11338">
            <w:r w:rsidRPr="0081297F">
              <w:t>МДОУ «Детский сад «Дружба» р.п. Дергачи</w:t>
            </w:r>
          </w:p>
          <w:p w:rsidR="00F313CE" w:rsidRPr="0081297F" w:rsidRDefault="00F313CE" w:rsidP="00A11338">
            <w:r w:rsidRPr="0081297F">
              <w:t xml:space="preserve">________________ </w:t>
            </w:r>
            <w:proofErr w:type="spellStart"/>
            <w:r w:rsidRPr="0081297F">
              <w:t>Ю.А.Гонцовой</w:t>
            </w:r>
            <w:proofErr w:type="spellEnd"/>
          </w:p>
          <w:p w:rsidR="00F313CE" w:rsidRPr="0081297F" w:rsidRDefault="00F313CE" w:rsidP="00A11338">
            <w:r w:rsidRPr="0081297F">
              <w:t>Приказ №__________</w:t>
            </w:r>
            <w:proofErr w:type="gramStart"/>
            <w:r w:rsidRPr="0081297F">
              <w:t>от</w:t>
            </w:r>
            <w:proofErr w:type="gramEnd"/>
            <w:r w:rsidRPr="0081297F">
              <w:t xml:space="preserve"> _________</w:t>
            </w:r>
          </w:p>
        </w:tc>
      </w:tr>
    </w:tbl>
    <w:p w:rsidR="00F313CE" w:rsidRDefault="00F313CE" w:rsidP="0038260B">
      <w:pPr>
        <w:ind w:left="520"/>
        <w:jc w:val="center"/>
        <w:rPr>
          <w:b/>
          <w:bCs/>
          <w:sz w:val="28"/>
          <w:szCs w:val="28"/>
        </w:rPr>
      </w:pPr>
    </w:p>
    <w:p w:rsidR="0038260B" w:rsidRPr="00E5368E" w:rsidRDefault="0038260B" w:rsidP="0038260B">
      <w:pPr>
        <w:ind w:left="5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E5368E">
        <w:rPr>
          <w:b/>
          <w:bCs/>
          <w:sz w:val="28"/>
          <w:szCs w:val="28"/>
        </w:rPr>
        <w:t>нструкция</w:t>
      </w:r>
      <w:r w:rsidR="00F313CE">
        <w:rPr>
          <w:b/>
          <w:bCs/>
          <w:sz w:val="28"/>
          <w:szCs w:val="28"/>
        </w:rPr>
        <w:t xml:space="preserve"> №</w:t>
      </w:r>
      <w:r w:rsidR="00956E0C">
        <w:rPr>
          <w:b/>
          <w:bCs/>
          <w:sz w:val="28"/>
          <w:szCs w:val="28"/>
        </w:rPr>
        <w:t>3</w:t>
      </w:r>
    </w:p>
    <w:p w:rsidR="0038260B" w:rsidRPr="00E5368E" w:rsidRDefault="0038260B" w:rsidP="0038260B">
      <w:pPr>
        <w:ind w:left="520"/>
        <w:jc w:val="center"/>
        <w:rPr>
          <w:b/>
          <w:bCs/>
          <w:sz w:val="28"/>
          <w:szCs w:val="28"/>
        </w:rPr>
      </w:pPr>
      <w:r w:rsidRPr="00E5368E">
        <w:rPr>
          <w:b/>
          <w:sz w:val="28"/>
          <w:szCs w:val="28"/>
        </w:rPr>
        <w:t>о</w:t>
      </w:r>
      <w:r w:rsidRPr="00E5368E">
        <w:rPr>
          <w:b/>
          <w:bCs/>
          <w:sz w:val="28"/>
          <w:szCs w:val="28"/>
        </w:rPr>
        <w:t xml:space="preserve"> мерах пожарной безопасности в здании образовательного учреждения и на прилегающей территории.</w:t>
      </w:r>
    </w:p>
    <w:p w:rsidR="0038260B" w:rsidRPr="00E5368E" w:rsidRDefault="0038260B" w:rsidP="0038260B">
      <w:pPr>
        <w:ind w:left="520"/>
        <w:jc w:val="center"/>
        <w:rPr>
          <w:b/>
          <w:bCs/>
          <w:sz w:val="28"/>
          <w:szCs w:val="28"/>
        </w:rPr>
      </w:pPr>
    </w:p>
    <w:p w:rsidR="0038260B" w:rsidRDefault="0038260B" w:rsidP="0038260B">
      <w:pPr>
        <w:ind w:left="520"/>
        <w:jc w:val="center"/>
        <w:rPr>
          <w:sz w:val="28"/>
          <w:szCs w:val="28"/>
        </w:rPr>
      </w:pPr>
    </w:p>
    <w:p w:rsidR="0038260B" w:rsidRPr="00E5368E" w:rsidRDefault="0038260B" w:rsidP="00C9275C">
      <w:pPr>
        <w:keepNext/>
        <w:keepLines/>
        <w:ind w:left="40" w:firstLine="480"/>
        <w:jc w:val="center"/>
        <w:rPr>
          <w:b/>
          <w:bCs/>
        </w:rPr>
      </w:pPr>
      <w:bookmarkStart w:id="0" w:name="bookmark0"/>
      <w:r w:rsidRPr="00E5368E">
        <w:rPr>
          <w:b/>
          <w:bCs/>
        </w:rPr>
        <w:t xml:space="preserve">1. Общие </w:t>
      </w:r>
      <w:bookmarkEnd w:id="0"/>
      <w:r w:rsidR="00956E0C">
        <w:rPr>
          <w:b/>
          <w:bCs/>
        </w:rPr>
        <w:t>требования</w:t>
      </w:r>
    </w:p>
    <w:p w:rsidR="0038260B" w:rsidRPr="00E5368E" w:rsidRDefault="0038260B" w:rsidP="0038260B">
      <w:pPr>
        <w:numPr>
          <w:ilvl w:val="0"/>
          <w:numId w:val="1"/>
        </w:numPr>
        <w:tabs>
          <w:tab w:val="left" w:pos="875"/>
        </w:tabs>
        <w:suppressAutoHyphens/>
        <w:ind w:left="40" w:right="-22" w:firstLine="480"/>
        <w:jc w:val="both"/>
      </w:pPr>
      <w:r w:rsidRPr="00E5368E">
        <w:t>Настоящая инструкция разработана в соответствии с требованиями Правил пожарной безопасности в РФ (ППБ 01-03), утв. приказом МЧС России от 18.06.2003 № 313, и является обязательной для исполнения всеми работниками дошкольного образовательного учреждения (далее - ДОУ).</w:t>
      </w:r>
    </w:p>
    <w:p w:rsidR="0038260B" w:rsidRPr="00E5368E" w:rsidRDefault="0038260B" w:rsidP="0038260B">
      <w:pPr>
        <w:numPr>
          <w:ilvl w:val="0"/>
          <w:numId w:val="1"/>
        </w:numPr>
        <w:tabs>
          <w:tab w:val="left" w:pos="880"/>
        </w:tabs>
        <w:suppressAutoHyphens/>
        <w:ind w:left="40" w:right="-22" w:firstLine="480"/>
        <w:jc w:val="both"/>
      </w:pPr>
      <w:r w:rsidRPr="00E5368E">
        <w:t>Работники ДОУ допускаются к работе только после прохождения вводного противопожарного инструктажа и первичного инструктажа на рабочем месте, а при изменении специфики работы - внепланового инструктажа в соответствии с по</w:t>
      </w:r>
      <w:r w:rsidRPr="00E5368E">
        <w:softHyphen/>
        <w:t>рядком, установленным руководителем.</w:t>
      </w:r>
    </w:p>
    <w:p w:rsidR="0038260B" w:rsidRPr="00E5368E" w:rsidRDefault="0038260B" w:rsidP="0038260B">
      <w:pPr>
        <w:numPr>
          <w:ilvl w:val="0"/>
          <w:numId w:val="1"/>
        </w:numPr>
        <w:tabs>
          <w:tab w:val="left" w:pos="934"/>
        </w:tabs>
        <w:suppressAutoHyphens/>
        <w:ind w:left="60" w:right="20" w:firstLine="400"/>
        <w:jc w:val="both"/>
      </w:pPr>
      <w:r w:rsidRPr="00E5368E">
        <w:t>Вводный противопожарный инструктаж проводится в установленные сро</w:t>
      </w:r>
      <w:r w:rsidRPr="00E5368E">
        <w:softHyphen/>
        <w:t>ки и регистрируется в Журнале регистрации вводного противопожарного инструк</w:t>
      </w:r>
      <w:r w:rsidRPr="00E5368E">
        <w:softHyphen/>
        <w:t>тажа.</w:t>
      </w:r>
    </w:p>
    <w:p w:rsidR="0038260B" w:rsidRPr="00E5368E" w:rsidRDefault="0038260B" w:rsidP="0038260B">
      <w:pPr>
        <w:numPr>
          <w:ilvl w:val="0"/>
          <w:numId w:val="1"/>
        </w:numPr>
        <w:tabs>
          <w:tab w:val="left" w:pos="890"/>
        </w:tabs>
        <w:suppressAutoHyphens/>
        <w:ind w:left="60" w:right="20" w:firstLine="400"/>
        <w:jc w:val="both"/>
      </w:pPr>
      <w:r w:rsidRPr="00E5368E">
        <w:t>Лица, виновные в нарушении инструкции о мерах пожарной безопасности, несут дисциплинарную, административную, уголовную и иную ответственность в соответствии с действующим законодательством.</w:t>
      </w:r>
    </w:p>
    <w:p w:rsidR="0038260B" w:rsidRPr="00E5368E" w:rsidRDefault="0038260B" w:rsidP="0038260B">
      <w:pPr>
        <w:numPr>
          <w:ilvl w:val="0"/>
          <w:numId w:val="1"/>
        </w:numPr>
        <w:tabs>
          <w:tab w:val="left" w:pos="929"/>
        </w:tabs>
        <w:suppressAutoHyphens/>
        <w:ind w:left="60" w:right="20" w:firstLine="400"/>
        <w:jc w:val="both"/>
      </w:pPr>
      <w:r w:rsidRPr="00E5368E">
        <w:t xml:space="preserve">Контроль соблюдения требований настоящей инструкции возлагается </w:t>
      </w:r>
      <w:proofErr w:type="gramStart"/>
      <w:r w:rsidRPr="00E5368E">
        <w:t>на</w:t>
      </w:r>
      <w:proofErr w:type="gramEnd"/>
      <w:r w:rsidRPr="00E5368E">
        <w:t xml:space="preserve"> ответственного за пожарную безопасность.</w:t>
      </w:r>
    </w:p>
    <w:p w:rsidR="0038260B" w:rsidRPr="00E5368E" w:rsidRDefault="0038260B" w:rsidP="0038260B">
      <w:pPr>
        <w:keepNext/>
        <w:keepLines/>
        <w:ind w:left="60" w:firstLine="400"/>
        <w:jc w:val="both"/>
        <w:rPr>
          <w:b/>
        </w:rPr>
      </w:pPr>
      <w:r w:rsidRPr="00E5368E">
        <w:rPr>
          <w:b/>
        </w:rPr>
        <w:t>2.</w:t>
      </w:r>
      <w:r w:rsidR="00956E0C">
        <w:rPr>
          <w:b/>
          <w:bCs/>
        </w:rPr>
        <w:t xml:space="preserve"> Требования охраны труда перед началом работы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914"/>
        </w:tabs>
        <w:suppressAutoHyphens/>
        <w:ind w:left="60" w:right="20" w:firstLine="400"/>
        <w:jc w:val="both"/>
      </w:pPr>
      <w:r w:rsidRPr="00E5368E">
        <w:t>Перед началом учебного года ДОУ принимается соответствующей комис</w:t>
      </w:r>
      <w:r w:rsidRPr="00E5368E">
        <w:softHyphen/>
        <w:t>сией, в состав которой входит представитель государственного пожарного надзора.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876"/>
        </w:tabs>
        <w:suppressAutoHyphens/>
        <w:ind w:left="60" w:right="20" w:firstLine="400"/>
        <w:jc w:val="both"/>
      </w:pPr>
      <w:r w:rsidRPr="00E5368E">
        <w:t>Территорию ДОУ необходимо содержать в чистоте. Отходы горючих мате</w:t>
      </w:r>
      <w:r w:rsidRPr="00E5368E">
        <w:softHyphen/>
        <w:t>риалов, опавшие листья и сухую траву следует регулярно убирать и вывозить.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876"/>
        </w:tabs>
        <w:suppressAutoHyphens/>
        <w:ind w:left="60" w:right="20" w:firstLine="400"/>
        <w:jc w:val="both"/>
      </w:pPr>
      <w:r w:rsidRPr="00E5368E">
        <w:t xml:space="preserve">Дороги, проезды и подъезды к пожарным </w:t>
      </w:r>
      <w:proofErr w:type="spellStart"/>
      <w:r w:rsidRPr="00E5368E">
        <w:t>водоисточникам</w:t>
      </w:r>
      <w:proofErr w:type="spellEnd"/>
      <w:r w:rsidRPr="00E5368E">
        <w:t>, а также досту</w:t>
      </w:r>
      <w:r w:rsidRPr="00E5368E">
        <w:softHyphen/>
        <w:t>пы к пожарному инвентарю и оборудованию должны быть всегда свободными.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938"/>
        </w:tabs>
        <w:suppressAutoHyphens/>
        <w:ind w:left="60" w:right="20" w:firstLine="400"/>
        <w:jc w:val="both"/>
      </w:pPr>
      <w:r w:rsidRPr="00E5368E">
        <w:t>Разведение костров, сжигание мусора и устройство открытых кухонных очагов на территории ДОУ не допускается.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919"/>
        </w:tabs>
        <w:suppressAutoHyphens/>
        <w:ind w:left="60" w:right="20" w:firstLine="400"/>
        <w:jc w:val="both"/>
      </w:pPr>
      <w:r w:rsidRPr="00E5368E">
        <w:t>Все проходы, эвакуационные пути и выходы из здания должны быть сво</w:t>
      </w:r>
      <w:r w:rsidRPr="00E5368E">
        <w:softHyphen/>
        <w:t>бодными.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948"/>
        </w:tabs>
        <w:suppressAutoHyphens/>
        <w:ind w:left="60" w:right="20" w:firstLine="400"/>
        <w:jc w:val="both"/>
      </w:pPr>
      <w:r w:rsidRPr="00E5368E">
        <w:t>В групповых помещениях следует размещать только необходимые для обеспечения воспитательно-образовательного процесса предметы и приспособле</w:t>
      </w:r>
      <w:r w:rsidRPr="00E5368E">
        <w:softHyphen/>
        <w:t>ния.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900"/>
        </w:tabs>
        <w:suppressAutoHyphens/>
        <w:ind w:left="60" w:right="20" w:firstLine="400"/>
        <w:jc w:val="both"/>
      </w:pPr>
      <w:r w:rsidRPr="00E5368E">
        <w:t>Приборы, принадлежности и пособия, размещенные в групповых помеще</w:t>
      </w:r>
      <w:r w:rsidRPr="00E5368E">
        <w:softHyphen/>
        <w:t>ниях или специально выделенных для этих целей помещениях, должны храниться в шкафах, на стеллажах или на стационарно установленных стойках.</w:t>
      </w:r>
    </w:p>
    <w:p w:rsidR="0038260B" w:rsidRPr="00E5368E" w:rsidRDefault="0038260B" w:rsidP="0038260B">
      <w:pPr>
        <w:numPr>
          <w:ilvl w:val="0"/>
          <w:numId w:val="2"/>
        </w:numPr>
        <w:tabs>
          <w:tab w:val="left" w:pos="919"/>
        </w:tabs>
        <w:suppressAutoHyphens/>
        <w:ind w:left="60" w:right="20" w:firstLine="400"/>
        <w:jc w:val="both"/>
      </w:pPr>
      <w:r w:rsidRPr="00E5368E">
        <w:t>По окончании занятий работники ДОУ должны тщательно осмотреть по</w:t>
      </w:r>
      <w:r w:rsidRPr="00E5368E">
        <w:softHyphen/>
        <w:t>мещения, устранить выявленные недостатки, обесточить электросеть и закрыть помещения на ключ.</w:t>
      </w:r>
    </w:p>
    <w:p w:rsidR="0038260B" w:rsidRPr="00E5368E" w:rsidRDefault="0038260B" w:rsidP="0038260B">
      <w:pPr>
        <w:tabs>
          <w:tab w:val="left" w:pos="919"/>
        </w:tabs>
        <w:ind w:right="20"/>
        <w:jc w:val="both"/>
      </w:pPr>
    </w:p>
    <w:p w:rsidR="0038260B" w:rsidRPr="00E5368E" w:rsidRDefault="0038260B" w:rsidP="0038260B">
      <w:pPr>
        <w:numPr>
          <w:ilvl w:val="0"/>
          <w:numId w:val="2"/>
        </w:numPr>
        <w:tabs>
          <w:tab w:val="left" w:pos="868"/>
        </w:tabs>
        <w:suppressAutoHyphens/>
        <w:ind w:left="60" w:firstLine="400"/>
        <w:jc w:val="both"/>
      </w:pPr>
      <w:r w:rsidRPr="00E5368E">
        <w:lastRenderedPageBreak/>
        <w:t>В здании ДОУ запрещается: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36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производить перепланировку помещений с отступлением от требований строительных норм и правил;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36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использовать для отделки стен и потолков путей эвакуации (рекреаций, лест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ничных клеток, фойе, вестибюлей, коридоров и т. п.) горючие материалы;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а также лестничных клеток, коридоров, холлов и вести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бюлей;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353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снимать дверные полотна в проемах, соединяющих коридоры с лестничными клетками;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забивать двери эвакуационных выходов;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36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применять для отопления помещений нестандартные (самодельные) нагрева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тельные приборы;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2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использовать электроплитки, кипятильники, электрочайники, газовые плиты и т. п. для приготовления пищи (за исключением специально оборудованных помещений);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устанавливать зеркала и устраивать ложные двери на путях эвакуации;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3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проводить огневые, электросварочные и другие виды пожароопасных работ в зданиях при наличии в них людей;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13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обертывать электрические лампы бумагой, материей и другими горючими материалами;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применять для освещения свечи, керосиновые лампы и фонари;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3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производить уборку помещений, очистку деталей и оборудования с примене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нием легковоспламеняющихся и горючих жидкостей;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3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производить отогревание труб систем отопления, водоснабжения, канализации и т. п. с применением открытого огня;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32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хранить на рабочих местах и в шкафах, а также оставлять в карманах </w:t>
      </w:r>
      <w:proofErr w:type="gramStart"/>
      <w:r w:rsidRPr="00E5368E">
        <w:rPr>
          <w:rFonts w:ascii="Times New Roman" w:eastAsia="Times New Roman" w:hAnsi="Times New Roman"/>
          <w:sz w:val="24"/>
          <w:szCs w:val="24"/>
        </w:rPr>
        <w:t>спецодеж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ды</w:t>
      </w:r>
      <w:proofErr w:type="gramEnd"/>
      <w:r w:rsidRPr="00E5368E">
        <w:rPr>
          <w:rFonts w:ascii="Times New Roman" w:eastAsia="Times New Roman" w:hAnsi="Times New Roman"/>
          <w:sz w:val="24"/>
          <w:szCs w:val="24"/>
        </w:rPr>
        <w:t xml:space="preserve"> использованные обтирочные материалы;</w:t>
      </w:r>
    </w:p>
    <w:p w:rsidR="0038260B" w:rsidRPr="00E5368E" w:rsidRDefault="0038260B" w:rsidP="0038260B">
      <w:pPr>
        <w:pStyle w:val="a3"/>
        <w:numPr>
          <w:ilvl w:val="0"/>
          <w:numId w:val="3"/>
        </w:numPr>
        <w:tabs>
          <w:tab w:val="left" w:pos="418"/>
        </w:tabs>
        <w:spacing w:after="0" w:line="240" w:lineRule="auto"/>
        <w:ind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оставлять без присмотра включенные в сеть радиоприемники, телевизоры и другие электроприборы.</w:t>
      </w:r>
    </w:p>
    <w:p w:rsidR="0038260B" w:rsidRPr="00E5368E" w:rsidRDefault="00956E0C" w:rsidP="0038260B">
      <w:pPr>
        <w:pStyle w:val="a3"/>
        <w:keepNext/>
        <w:keepLines/>
        <w:numPr>
          <w:ilvl w:val="0"/>
          <w:numId w:val="4"/>
        </w:numPr>
        <w:tabs>
          <w:tab w:val="left" w:pos="68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Требования охраны труда во время работы</w:t>
      </w:r>
    </w:p>
    <w:p w:rsidR="0038260B" w:rsidRPr="00E5368E" w:rsidRDefault="00956E0C" w:rsidP="0038260B">
      <w:pPr>
        <w:pStyle w:val="a3"/>
        <w:numPr>
          <w:ilvl w:val="1"/>
          <w:numId w:val="4"/>
        </w:numPr>
        <w:tabs>
          <w:tab w:val="left" w:pos="969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 время работы п</w:t>
      </w:r>
      <w:r w:rsidR="0038260B" w:rsidRPr="00E5368E">
        <w:rPr>
          <w:rFonts w:ascii="Times New Roman" w:eastAsia="Times New Roman" w:hAnsi="Times New Roman"/>
          <w:sz w:val="24"/>
          <w:szCs w:val="24"/>
        </w:rPr>
        <w:t>еред началом отопительного сезона все приборы и системы отопления, вентиляции и кондиционирования воздуха ДОУ должны быть проверены и отремон</w:t>
      </w:r>
      <w:r w:rsidR="0038260B" w:rsidRPr="00E5368E">
        <w:rPr>
          <w:rFonts w:ascii="Times New Roman" w:eastAsia="Times New Roman" w:hAnsi="Times New Roman"/>
          <w:sz w:val="24"/>
          <w:szCs w:val="24"/>
        </w:rPr>
        <w:softHyphen/>
        <w:t>тированы, а обслуживающий их персонал должен пройти противопожарный инструк</w:t>
      </w:r>
      <w:r w:rsidR="0038260B" w:rsidRPr="00E5368E">
        <w:rPr>
          <w:rFonts w:ascii="Times New Roman" w:eastAsia="Times New Roman" w:hAnsi="Times New Roman"/>
          <w:sz w:val="24"/>
          <w:szCs w:val="24"/>
        </w:rPr>
        <w:softHyphen/>
        <w:t>таж.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69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При эксплуатации систем вентиляции и кондиционирования воздуха за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прещается</w:t>
      </w:r>
    </w:p>
    <w:p w:rsidR="0038260B" w:rsidRPr="00E5368E" w:rsidRDefault="0038260B" w:rsidP="0038260B">
      <w:pPr>
        <w:pStyle w:val="a3"/>
        <w:numPr>
          <w:ilvl w:val="0"/>
          <w:numId w:val="5"/>
        </w:numPr>
        <w:tabs>
          <w:tab w:val="left" w:pos="969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отключать </w:t>
      </w:r>
      <w:proofErr w:type="spellStart"/>
      <w:r w:rsidRPr="00E5368E">
        <w:rPr>
          <w:rFonts w:ascii="Times New Roman" w:eastAsia="Times New Roman" w:hAnsi="Times New Roman"/>
          <w:sz w:val="24"/>
          <w:szCs w:val="24"/>
        </w:rPr>
        <w:t>огнезадерживающие</w:t>
      </w:r>
      <w:proofErr w:type="spellEnd"/>
      <w:r w:rsidRPr="00E5368E">
        <w:rPr>
          <w:rFonts w:ascii="Times New Roman" w:eastAsia="Times New Roman" w:hAnsi="Times New Roman"/>
          <w:sz w:val="24"/>
          <w:szCs w:val="24"/>
        </w:rPr>
        <w:t xml:space="preserve"> устройства;</w:t>
      </w:r>
    </w:p>
    <w:p w:rsidR="0038260B" w:rsidRPr="00E5368E" w:rsidRDefault="0038260B" w:rsidP="0038260B">
      <w:pPr>
        <w:pStyle w:val="a3"/>
        <w:numPr>
          <w:ilvl w:val="0"/>
          <w:numId w:val="5"/>
        </w:numPr>
        <w:tabs>
          <w:tab w:val="left" w:pos="969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выжигать скопившиеся в воздуховодах и зонтах жировые отложения и другие горючие вещества;</w:t>
      </w:r>
    </w:p>
    <w:p w:rsidR="0038260B" w:rsidRPr="00956E0C" w:rsidRDefault="0038260B" w:rsidP="00956E0C">
      <w:pPr>
        <w:pStyle w:val="a3"/>
        <w:numPr>
          <w:ilvl w:val="0"/>
          <w:numId w:val="5"/>
        </w:numPr>
        <w:tabs>
          <w:tab w:val="left" w:pos="969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закрывать вытяжные каналы, отверстия и решетки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4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Электрические сети и электрооборудование, используемое в ДОУ, а также правила их эксплуатации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4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Соединения, </w:t>
      </w:r>
      <w:proofErr w:type="spellStart"/>
      <w:r w:rsidRPr="00E5368E">
        <w:rPr>
          <w:rFonts w:ascii="Times New Roman" w:eastAsia="Times New Roman" w:hAnsi="Times New Roman"/>
          <w:sz w:val="24"/>
          <w:szCs w:val="24"/>
        </w:rPr>
        <w:t>оконцевания</w:t>
      </w:r>
      <w:proofErr w:type="spellEnd"/>
      <w:r w:rsidRPr="00E5368E">
        <w:rPr>
          <w:rFonts w:ascii="Times New Roman" w:eastAsia="Times New Roman" w:hAnsi="Times New Roman"/>
          <w:sz w:val="24"/>
          <w:szCs w:val="24"/>
        </w:rPr>
        <w:t xml:space="preserve"> и ответвления жил проводов и кабелей должны быть выполнены с помощью </w:t>
      </w:r>
      <w:proofErr w:type="spellStart"/>
      <w:r w:rsidRPr="00E5368E">
        <w:rPr>
          <w:rFonts w:ascii="Times New Roman" w:eastAsia="Times New Roman" w:hAnsi="Times New Roman"/>
          <w:sz w:val="24"/>
          <w:szCs w:val="24"/>
        </w:rPr>
        <w:t>опрессовки</w:t>
      </w:r>
      <w:proofErr w:type="spellEnd"/>
      <w:r w:rsidRPr="00E5368E">
        <w:rPr>
          <w:rFonts w:ascii="Times New Roman" w:eastAsia="Times New Roman" w:hAnsi="Times New Roman"/>
          <w:sz w:val="24"/>
          <w:szCs w:val="24"/>
        </w:rPr>
        <w:t>, пайки или специальных зажимов.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4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lastRenderedPageBreak/>
        <w:t xml:space="preserve"> Переносные светильники должны быть оборудованы защитными стеклян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 xml:space="preserve">ными колпаками и металлическими сетками и подключаться от </w:t>
      </w:r>
      <w:proofErr w:type="spellStart"/>
      <w:r w:rsidRPr="00E5368E">
        <w:rPr>
          <w:rFonts w:ascii="Times New Roman" w:eastAsia="Times New Roman" w:hAnsi="Times New Roman"/>
          <w:sz w:val="24"/>
          <w:szCs w:val="24"/>
        </w:rPr>
        <w:t>ответвительных</w:t>
      </w:r>
      <w:proofErr w:type="spellEnd"/>
      <w:r w:rsidRPr="00E5368E">
        <w:rPr>
          <w:rFonts w:ascii="Times New Roman" w:eastAsia="Times New Roman" w:hAnsi="Times New Roman"/>
          <w:sz w:val="24"/>
          <w:szCs w:val="24"/>
        </w:rPr>
        <w:t xml:space="preserve"> коробок со штепсельными розетками.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4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Электродвигатели должны регулярно очищаться от пыли.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4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При эксплуатации электроустановок запрещается:</w:t>
      </w:r>
    </w:p>
    <w:p w:rsidR="0038260B" w:rsidRPr="00E5368E" w:rsidRDefault="0038260B" w:rsidP="0038260B">
      <w:pPr>
        <w:pStyle w:val="a3"/>
        <w:numPr>
          <w:ilvl w:val="0"/>
          <w:numId w:val="6"/>
        </w:numPr>
        <w:tabs>
          <w:tab w:val="left" w:pos="382"/>
        </w:tabs>
        <w:spacing w:after="0" w:line="240" w:lineRule="auto"/>
        <w:ind w:left="851" w:right="20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использовать кабели и провода с поврежденной или потерявшей защитные свойства изоляцией;</w:t>
      </w:r>
    </w:p>
    <w:p w:rsidR="0038260B" w:rsidRPr="00E5368E" w:rsidRDefault="0038260B" w:rsidP="0038260B">
      <w:pPr>
        <w:pStyle w:val="a3"/>
        <w:numPr>
          <w:ilvl w:val="0"/>
          <w:numId w:val="6"/>
        </w:numPr>
        <w:tabs>
          <w:tab w:val="left" w:pos="378"/>
        </w:tabs>
        <w:spacing w:after="0" w:line="240" w:lineRule="auto"/>
        <w:ind w:left="851" w:right="20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оставлять под напряжением электрические провода и кабели с неизолирован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ными концами;</w:t>
      </w:r>
    </w:p>
    <w:p w:rsidR="0038260B" w:rsidRPr="00E5368E" w:rsidRDefault="0038260B" w:rsidP="0038260B">
      <w:pPr>
        <w:pStyle w:val="a3"/>
        <w:numPr>
          <w:ilvl w:val="0"/>
          <w:numId w:val="6"/>
        </w:numPr>
        <w:tabs>
          <w:tab w:val="left" w:pos="387"/>
        </w:tabs>
        <w:spacing w:after="0" w:line="240" w:lineRule="auto"/>
        <w:ind w:left="851" w:right="20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пользоваться поврежденными розетками, рубильниками, выключателями и другими неисправными электрическими приборами;</w:t>
      </w:r>
    </w:p>
    <w:p w:rsidR="0038260B" w:rsidRPr="00E5368E" w:rsidRDefault="0038260B" w:rsidP="0038260B">
      <w:pPr>
        <w:pStyle w:val="a3"/>
        <w:numPr>
          <w:ilvl w:val="0"/>
          <w:numId w:val="6"/>
        </w:numPr>
        <w:tabs>
          <w:tab w:val="left" w:pos="387"/>
        </w:tabs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применять для прокладки электросетей радио- и телефонные провода.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49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Все неисправности в электросетях и электроаппаратуре, которые могут вызвать искрение и короткое замыкание, должны быть немедленно устранены.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49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На случай отключения электроэнергии на посту дежурного (сторожа) долж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ны храниться электрические фонари. Ответственность за их хранение и поддержа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ние в рабочем состоянии возлагается на зам. зав. по АХЧ.</w:t>
      </w:r>
    </w:p>
    <w:p w:rsidR="0038260B" w:rsidRPr="00E5368E" w:rsidRDefault="0038260B" w:rsidP="0038260B">
      <w:pPr>
        <w:pStyle w:val="a3"/>
        <w:keepNext/>
        <w:keepLines/>
        <w:numPr>
          <w:ilvl w:val="0"/>
          <w:numId w:val="4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368E">
        <w:rPr>
          <w:rFonts w:ascii="Times New Roman" w:eastAsia="Times New Roman" w:hAnsi="Times New Roman"/>
          <w:b/>
          <w:bCs/>
          <w:sz w:val="24"/>
          <w:szCs w:val="24"/>
        </w:rPr>
        <w:t xml:space="preserve"> Противопожарное водоснабжение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1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Внутренние пожарные краны ДОУ должны регулярно проходить техническое обслуживание и проверяться комиссией на работоспособность путем пуска воды.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1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Пожарные краны внутреннего противопожарного водопровода должны быть оборудованы рукавами и стволами и помещены в запломбированные шкафы. На дверце каждого шкафа пожарного крана должны быть указаны: буквенный индекс пожарного крана; порядковый номер пожарного крана; номер телефона ближайшей пожарной части.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1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Пожарные рукава должны быть сухими, хорошо скатанными и присоеди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 xml:space="preserve">ненными к кранам и стволам. Один раз в год необходимо производить их проверку путем пуска воды под давлением. 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1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В случае проведения ремонтных работ или отключения участков водопро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водной сети, выхода из строя насосных станций, утечки воды из пожарных водоемов и резервуаров следует немедленно уведомить об этом пожарную охрану.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1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Крышки люков пожарных резервуаров и колодцев подземных гидрантов должны находиться в закрытом состоянии и своевременно очищаться от грязи, льда и снега.</w:t>
      </w:r>
    </w:p>
    <w:p w:rsidR="0038260B" w:rsidRPr="00E5368E" w:rsidRDefault="0038260B" w:rsidP="0038260B">
      <w:pPr>
        <w:pStyle w:val="a3"/>
        <w:keepNext/>
        <w:keepLines/>
        <w:numPr>
          <w:ilvl w:val="0"/>
          <w:numId w:val="4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368E">
        <w:rPr>
          <w:rFonts w:ascii="Times New Roman" w:eastAsia="Times New Roman" w:hAnsi="Times New Roman"/>
          <w:b/>
          <w:bCs/>
          <w:sz w:val="24"/>
          <w:szCs w:val="24"/>
        </w:rPr>
        <w:t>Установки пожарной автоматики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1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Установки пожарной автоматики ДОУ должны эксплуатироваться в авто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матическом режиме и круглосуточно находиться в рабочем состоянии.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54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В период выполнения работ по техническому обслуживанию или ремонту установок, проведение которых связано с их отключением, администрация ДОУ должна обеспечить пожарную безопасность защищаемых установками помещений и известить об этом пожарную охрану.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При эксплуатации установок пожарной автоматики не допускается:</w:t>
      </w:r>
    </w:p>
    <w:p w:rsidR="0038260B" w:rsidRPr="00E5368E" w:rsidRDefault="0038260B" w:rsidP="0038260B">
      <w:pPr>
        <w:pStyle w:val="a3"/>
        <w:numPr>
          <w:ilvl w:val="0"/>
          <w:numId w:val="7"/>
        </w:numPr>
        <w:tabs>
          <w:tab w:val="left" w:pos="378"/>
        </w:tabs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загромождать подходы к контрольно-сигнальным устройствам и приборам;</w:t>
      </w:r>
    </w:p>
    <w:p w:rsidR="0038260B" w:rsidRPr="00E5368E" w:rsidRDefault="0038260B" w:rsidP="0038260B">
      <w:pPr>
        <w:pStyle w:val="a3"/>
        <w:numPr>
          <w:ilvl w:val="0"/>
          <w:numId w:val="7"/>
        </w:numPr>
        <w:tabs>
          <w:tab w:val="left" w:pos="382"/>
        </w:tabs>
        <w:spacing w:after="0" w:line="240" w:lineRule="auto"/>
        <w:ind w:left="851" w:right="20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складировать материалы на расстоянии менее 0,9 м до оросителей и 0,6 м до </w:t>
      </w:r>
      <w:proofErr w:type="spellStart"/>
      <w:r w:rsidRPr="00E5368E">
        <w:rPr>
          <w:rFonts w:ascii="Times New Roman" w:eastAsia="Times New Roman" w:hAnsi="Times New Roman"/>
          <w:sz w:val="24"/>
          <w:szCs w:val="24"/>
        </w:rPr>
        <w:t>извещателей</w:t>
      </w:r>
      <w:proofErr w:type="spellEnd"/>
      <w:r w:rsidRPr="00E5368E">
        <w:rPr>
          <w:rFonts w:ascii="Times New Roman" w:eastAsia="Times New Roman" w:hAnsi="Times New Roman"/>
          <w:sz w:val="24"/>
          <w:szCs w:val="24"/>
        </w:rPr>
        <w:t>;</w:t>
      </w:r>
    </w:p>
    <w:p w:rsidR="0038260B" w:rsidRPr="00E5368E" w:rsidRDefault="0038260B" w:rsidP="0038260B">
      <w:pPr>
        <w:pStyle w:val="a3"/>
        <w:numPr>
          <w:ilvl w:val="0"/>
          <w:numId w:val="7"/>
        </w:numPr>
        <w:tabs>
          <w:tab w:val="left" w:pos="392"/>
        </w:tabs>
        <w:spacing w:after="0" w:line="240" w:lineRule="auto"/>
        <w:ind w:left="851" w:right="20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наносить на </w:t>
      </w:r>
      <w:proofErr w:type="spellStart"/>
      <w:r w:rsidRPr="00E5368E">
        <w:rPr>
          <w:rFonts w:ascii="Times New Roman" w:eastAsia="Times New Roman" w:hAnsi="Times New Roman"/>
          <w:sz w:val="24"/>
          <w:szCs w:val="24"/>
        </w:rPr>
        <w:t>извещатели</w:t>
      </w:r>
      <w:proofErr w:type="spellEnd"/>
      <w:r w:rsidRPr="00E5368E">
        <w:rPr>
          <w:rFonts w:ascii="Times New Roman" w:eastAsia="Times New Roman" w:hAnsi="Times New Roman"/>
          <w:sz w:val="24"/>
          <w:szCs w:val="24"/>
        </w:rPr>
        <w:t xml:space="preserve"> краску, побелку, штукатурку и другие защитные по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крытия.</w:t>
      </w:r>
    </w:p>
    <w:p w:rsidR="0038260B" w:rsidRPr="00E5368E" w:rsidRDefault="0038260B" w:rsidP="0038260B">
      <w:pPr>
        <w:pStyle w:val="a3"/>
        <w:keepNext/>
        <w:keepLines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368E">
        <w:rPr>
          <w:rFonts w:ascii="Times New Roman" w:eastAsia="Times New Roman" w:hAnsi="Times New Roman"/>
          <w:b/>
          <w:bCs/>
          <w:sz w:val="24"/>
          <w:szCs w:val="24"/>
        </w:rPr>
        <w:t>Первичные средства пожаротушения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88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ДОУ оснащается первичными средствами пожаротушения независимо от оборудования здания и помещений установками пожаротушения и пожарными кранами. Ответственность за обеспечение ДОУ первичными средствами пожаро</w:t>
      </w:r>
      <w:r w:rsidRPr="00E5368E">
        <w:rPr>
          <w:rFonts w:ascii="Times New Roman" w:eastAsia="Times New Roman" w:hAnsi="Times New Roman"/>
          <w:sz w:val="24"/>
          <w:szCs w:val="24"/>
        </w:rPr>
        <w:softHyphen/>
      </w:r>
      <w:r w:rsidRPr="00E5368E">
        <w:rPr>
          <w:rFonts w:ascii="Times New Roman" w:eastAsia="Times New Roman" w:hAnsi="Times New Roman"/>
          <w:sz w:val="24"/>
          <w:szCs w:val="24"/>
        </w:rPr>
        <w:lastRenderedPageBreak/>
        <w:t>тушения, их техническое состояние и своевременную перезарядку возлагается на зам. зав. по АХР.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88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Огнетушители должны размещаться в легкодоступных местах, где исклю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чено попадание на них прямых солнечных лучей и атмосферных осадков, а также непосредственное воздействие отопительных и нагревательных приборов.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885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Ручные огнетушители размещаются путем:</w:t>
      </w:r>
    </w:p>
    <w:p w:rsidR="0038260B" w:rsidRPr="00E5368E" w:rsidRDefault="0038260B" w:rsidP="0038260B">
      <w:pPr>
        <w:pStyle w:val="a3"/>
        <w:numPr>
          <w:ilvl w:val="0"/>
          <w:numId w:val="8"/>
        </w:numPr>
        <w:tabs>
          <w:tab w:val="left" w:pos="885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навески на вертикальные конструкции на высоте не более 1,5 м от пола до нижнего торца огнетушителя;</w:t>
      </w:r>
    </w:p>
    <w:p w:rsidR="0038260B" w:rsidRPr="00E5368E" w:rsidRDefault="0038260B" w:rsidP="0038260B">
      <w:pPr>
        <w:pStyle w:val="a3"/>
        <w:numPr>
          <w:ilvl w:val="0"/>
          <w:numId w:val="8"/>
        </w:numPr>
        <w:tabs>
          <w:tab w:val="left" w:pos="885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установки в пожарные шкафы совместно с пожарными кранами, в специ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альные тумбы или пожарные стенды.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2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На период перезарядки и технического обслуживания огнетушителей, связанного с их ремонтом, на их место должны быть установлены огнетушители из резервного фонда.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2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При эксплуатации и техническом обслуживании огнетушителей следует руководствоваться требованиями, изложенными в прилагаемых к ним паспортах заводов-производителей, и утвержденными в установленном порядке регламента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ми технического обслуживания огнетушителей каждого вида.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2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38260B" w:rsidRPr="00E5368E" w:rsidRDefault="0038260B" w:rsidP="0038260B">
      <w:pPr>
        <w:pStyle w:val="a3"/>
        <w:keepNext/>
        <w:keepLines/>
        <w:numPr>
          <w:ilvl w:val="0"/>
          <w:numId w:val="4"/>
        </w:numPr>
        <w:tabs>
          <w:tab w:val="left" w:pos="75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368E">
        <w:rPr>
          <w:rFonts w:ascii="Times New Roman" w:eastAsia="Times New Roman" w:hAnsi="Times New Roman"/>
          <w:b/>
          <w:bCs/>
          <w:sz w:val="24"/>
          <w:szCs w:val="24"/>
        </w:rPr>
        <w:t>Требования пожарной безопасности при проведении культурно- массовых мероприятий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3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Перед началом культурно-массовых мероприятий ответственный за по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жарную безопасность должен тщательно проверить все помещения, эвакуационные выходы и пути на соответствие их требованиям пожарной безопасности, а также убедиться в наличии и исправном состоянии первичных средств пожаротушения, связи и пожарной сигнализации. Все выявленные недостатки необходимо устранить до начала мероприятия.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3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На время проведения культурно-массовых мероприятий должно быть ор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ганизовано дежурство работников образовательного учреждения.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3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Во время проведения культурно-массового мероприятия с детьми должны неотлучно находиться дежурный администратор, воспитатели, с которыми пред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варительно проведен целевой противопожарный инструктаж.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3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Этажи и помещения, где проводятся культурно-массовые мероприятия, должны иметь не менее двух рассредоточенных эвакуационных выходов, обозна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ченных световыми указателями с надписью "Выход" белого цвета на зеленом фоне, подключенными к сети аварийного или эвакуационного освещения здания.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3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Количество присутствующих в помещении детей и взрослых при проведе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нии массового мероприятия определяется из расчета 0,75 кв. м на одного человека, а при проведении танцевальных вечеров, спортивных праздников и т. п. - из рас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чета 1,5 кв. м на человека.</w:t>
      </w:r>
    </w:p>
    <w:p w:rsidR="0038260B" w:rsidRPr="00E5368E" w:rsidRDefault="0038260B" w:rsidP="0038260B">
      <w:pPr>
        <w:pStyle w:val="a3"/>
        <w:numPr>
          <w:ilvl w:val="1"/>
          <w:numId w:val="4"/>
        </w:numPr>
        <w:tabs>
          <w:tab w:val="left" w:pos="938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В помещениях, используемых для проведения культурно-массовых меро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приятий, запрещается:</w:t>
      </w:r>
    </w:p>
    <w:p w:rsidR="0038260B" w:rsidRPr="00E5368E" w:rsidRDefault="0038260B" w:rsidP="0038260B">
      <w:pPr>
        <w:pStyle w:val="a3"/>
        <w:numPr>
          <w:ilvl w:val="0"/>
          <w:numId w:val="9"/>
        </w:numPr>
        <w:tabs>
          <w:tab w:val="left" w:pos="938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использовать ставни на окнах для затемнения помещения;</w:t>
      </w:r>
    </w:p>
    <w:p w:rsidR="0038260B" w:rsidRPr="00E5368E" w:rsidRDefault="0038260B" w:rsidP="0038260B">
      <w:pPr>
        <w:pStyle w:val="a3"/>
        <w:numPr>
          <w:ilvl w:val="0"/>
          <w:numId w:val="9"/>
        </w:numPr>
        <w:tabs>
          <w:tab w:val="left" w:pos="938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оклеивать стены и потолки обоями;</w:t>
      </w:r>
    </w:p>
    <w:p w:rsidR="0038260B" w:rsidRPr="00E5368E" w:rsidRDefault="0038260B" w:rsidP="0038260B">
      <w:pPr>
        <w:pStyle w:val="a3"/>
        <w:numPr>
          <w:ilvl w:val="0"/>
          <w:numId w:val="9"/>
        </w:numPr>
        <w:tabs>
          <w:tab w:val="left" w:pos="938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применять горючие материалы, не обработанные огнезащитными составами, для акустической отделки стен и потолков;</w:t>
      </w:r>
    </w:p>
    <w:p w:rsidR="0038260B" w:rsidRPr="00E5368E" w:rsidRDefault="0038260B" w:rsidP="0038260B">
      <w:pPr>
        <w:pStyle w:val="a3"/>
        <w:numPr>
          <w:ilvl w:val="0"/>
          <w:numId w:val="9"/>
        </w:numPr>
        <w:tabs>
          <w:tab w:val="left" w:pos="938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хранить бензин, керосин и </w:t>
      </w:r>
      <w:proofErr w:type="gramStart"/>
      <w:r w:rsidRPr="00E5368E">
        <w:rPr>
          <w:rFonts w:ascii="Times New Roman" w:eastAsia="Times New Roman" w:hAnsi="Times New Roman"/>
          <w:sz w:val="24"/>
          <w:szCs w:val="24"/>
        </w:rPr>
        <w:t>другие</w:t>
      </w:r>
      <w:proofErr w:type="gramEnd"/>
      <w:r w:rsidRPr="00E5368E">
        <w:rPr>
          <w:rFonts w:ascii="Times New Roman" w:eastAsia="Times New Roman" w:hAnsi="Times New Roman"/>
          <w:sz w:val="24"/>
          <w:szCs w:val="24"/>
        </w:rPr>
        <w:t xml:space="preserve"> легковоспламеняющиеся и горючие жидкости;</w:t>
      </w:r>
    </w:p>
    <w:p w:rsidR="0038260B" w:rsidRPr="00E5368E" w:rsidRDefault="0038260B" w:rsidP="0038260B">
      <w:pPr>
        <w:pStyle w:val="a3"/>
        <w:numPr>
          <w:ilvl w:val="0"/>
          <w:numId w:val="9"/>
        </w:numPr>
        <w:tabs>
          <w:tab w:val="left" w:pos="938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хранить имущество, инвентарь и другие предметы, вещества и материалы под сценой, а также в подвалах, расположенных под помещениями;</w:t>
      </w:r>
    </w:p>
    <w:p w:rsidR="0038260B" w:rsidRPr="00E5368E" w:rsidRDefault="0038260B" w:rsidP="0038260B">
      <w:pPr>
        <w:pStyle w:val="a3"/>
        <w:numPr>
          <w:ilvl w:val="0"/>
          <w:numId w:val="9"/>
        </w:numPr>
        <w:tabs>
          <w:tab w:val="left" w:pos="938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устанавливать на дверях эвакуационных выходов замки и трудно открываю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щиеся запоры;</w:t>
      </w:r>
    </w:p>
    <w:p w:rsidR="0038260B" w:rsidRPr="00E5368E" w:rsidRDefault="0038260B" w:rsidP="0038260B">
      <w:pPr>
        <w:pStyle w:val="a3"/>
        <w:numPr>
          <w:ilvl w:val="0"/>
          <w:numId w:val="9"/>
        </w:numPr>
        <w:tabs>
          <w:tab w:val="left" w:pos="938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устанавливать на окнах глухие решетки.</w:t>
      </w:r>
    </w:p>
    <w:p w:rsidR="0038260B" w:rsidRPr="00E5368E" w:rsidRDefault="0038260B" w:rsidP="0038260B">
      <w:pPr>
        <w:pStyle w:val="a3"/>
        <w:spacing w:after="0" w:line="240" w:lineRule="auto"/>
        <w:ind w:left="851" w:right="2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lastRenderedPageBreak/>
        <w:t>8.7</w:t>
      </w:r>
      <w:proofErr w:type="gramStart"/>
      <w:r w:rsidRPr="00E5368E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E5368E">
        <w:rPr>
          <w:rFonts w:ascii="Times New Roman" w:eastAsia="Times New Roman" w:hAnsi="Times New Roman"/>
          <w:sz w:val="24"/>
          <w:szCs w:val="24"/>
        </w:rPr>
        <w:t>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хранится в ДОУ.</w:t>
      </w:r>
    </w:p>
    <w:p w:rsidR="0038260B" w:rsidRPr="00E5368E" w:rsidRDefault="001E60FE" w:rsidP="0038260B">
      <w:pPr>
        <w:keepNext/>
        <w:keepLines/>
        <w:ind w:left="100" w:firstLine="360"/>
        <w:jc w:val="both"/>
        <w:rPr>
          <w:b/>
          <w:bCs/>
        </w:rPr>
      </w:pPr>
      <w:r>
        <w:rPr>
          <w:b/>
          <w:bCs/>
        </w:rPr>
        <w:t>9</w:t>
      </w:r>
      <w:bookmarkStart w:id="1" w:name="_GoBack"/>
      <w:bookmarkEnd w:id="1"/>
      <w:r w:rsidR="00956E0C">
        <w:rPr>
          <w:b/>
          <w:bCs/>
        </w:rPr>
        <w:t>.Требования охраны труда в аварийных ситуациях</w:t>
      </w:r>
    </w:p>
    <w:p w:rsidR="0038260B" w:rsidRPr="00E5368E" w:rsidRDefault="0038260B" w:rsidP="0038260B">
      <w:pPr>
        <w:pStyle w:val="a3"/>
        <w:numPr>
          <w:ilvl w:val="1"/>
          <w:numId w:val="10"/>
        </w:numPr>
        <w:tabs>
          <w:tab w:val="left" w:pos="94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В случае возникновения пожара действия работников ДОУ и привлекаемых к тушению пожара лиц в первую очередь должны быть направлены на обеспечение безопасности детей, их эвакуацию и спасение.</w:t>
      </w:r>
    </w:p>
    <w:p w:rsidR="0038260B" w:rsidRPr="00E5368E" w:rsidRDefault="0038260B" w:rsidP="0038260B">
      <w:pPr>
        <w:pStyle w:val="a3"/>
        <w:numPr>
          <w:ilvl w:val="1"/>
          <w:numId w:val="10"/>
        </w:numPr>
        <w:tabs>
          <w:tab w:val="left" w:pos="940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 xml:space="preserve"> Каждый работник, обнаруживший пожар или его признаки (задымление, запах горения или тления различных материалов, повышение температуры и т. п.), обязан:</w:t>
      </w:r>
    </w:p>
    <w:p w:rsidR="0038260B" w:rsidRPr="00E5368E" w:rsidRDefault="0038260B" w:rsidP="0038260B">
      <w:pPr>
        <w:pStyle w:val="a3"/>
        <w:numPr>
          <w:ilvl w:val="0"/>
          <w:numId w:val="11"/>
        </w:numPr>
        <w:tabs>
          <w:tab w:val="left" w:pos="940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немедленно сообщить об этом по телефону "01";</w:t>
      </w:r>
    </w:p>
    <w:p w:rsidR="0038260B" w:rsidRPr="00E5368E" w:rsidRDefault="0038260B" w:rsidP="0038260B">
      <w:pPr>
        <w:pStyle w:val="a3"/>
        <w:numPr>
          <w:ilvl w:val="0"/>
          <w:numId w:val="11"/>
        </w:numPr>
        <w:tabs>
          <w:tab w:val="left" w:pos="940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задействовать систему оповещения людей о пожаре, приступить самому и привлечь других лиц к эвакуации детей из здания в безопасное место со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гласно плану эвакуации;</w:t>
      </w:r>
    </w:p>
    <w:p w:rsidR="0038260B" w:rsidRPr="00E5368E" w:rsidRDefault="0038260B" w:rsidP="0038260B">
      <w:pPr>
        <w:pStyle w:val="a3"/>
        <w:numPr>
          <w:ilvl w:val="0"/>
          <w:numId w:val="11"/>
        </w:numPr>
        <w:tabs>
          <w:tab w:val="left" w:pos="940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отключить подачу электроэнергии в здание ДОУ;</w:t>
      </w:r>
    </w:p>
    <w:p w:rsidR="0038260B" w:rsidRPr="00E5368E" w:rsidRDefault="0038260B" w:rsidP="0038260B">
      <w:pPr>
        <w:pStyle w:val="a3"/>
        <w:numPr>
          <w:ilvl w:val="0"/>
          <w:numId w:val="11"/>
        </w:numPr>
        <w:tabs>
          <w:tab w:val="left" w:pos="940"/>
        </w:tabs>
        <w:spacing w:after="0" w:line="240" w:lineRule="auto"/>
        <w:ind w:left="851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приступить к тушению пожара первичными средствами пожаротушения.</w:t>
      </w:r>
    </w:p>
    <w:p w:rsidR="0038260B" w:rsidRPr="00E5368E" w:rsidRDefault="0038260B" w:rsidP="0038260B">
      <w:pPr>
        <w:pStyle w:val="a3"/>
        <w:numPr>
          <w:ilvl w:val="1"/>
          <w:numId w:val="10"/>
        </w:numPr>
        <w:tabs>
          <w:tab w:val="left" w:pos="954"/>
        </w:tabs>
        <w:spacing w:after="0" w:line="240" w:lineRule="auto"/>
        <w:ind w:left="72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68E">
        <w:rPr>
          <w:rFonts w:ascii="Times New Roman" w:eastAsia="Times New Roman" w:hAnsi="Times New Roman"/>
          <w:sz w:val="24"/>
          <w:szCs w:val="24"/>
        </w:rPr>
        <w:t>Все сотрудники ДОУ должны быть ознакомлены с планом действий адми</w:t>
      </w:r>
      <w:r w:rsidRPr="00E5368E">
        <w:rPr>
          <w:rFonts w:ascii="Times New Roman" w:eastAsia="Times New Roman" w:hAnsi="Times New Roman"/>
          <w:sz w:val="24"/>
          <w:szCs w:val="24"/>
        </w:rPr>
        <w:softHyphen/>
        <w:t>нистрации и персонала в случае возникновения пожара, знать и четко выполнять свои обязанности.</w:t>
      </w:r>
    </w:p>
    <w:p w:rsidR="0038260B" w:rsidRPr="00E5368E" w:rsidRDefault="0038260B" w:rsidP="0038260B">
      <w:pPr>
        <w:rPr>
          <w:rFonts w:eastAsia="Calibri"/>
        </w:rPr>
      </w:pPr>
    </w:p>
    <w:p w:rsidR="0038260B" w:rsidRDefault="0038260B" w:rsidP="0038260B">
      <w:pPr>
        <w:shd w:val="clear" w:color="auto" w:fill="FFFFFF"/>
        <w:spacing w:before="100" w:beforeAutospacing="1" w:line="312" w:lineRule="atLeast"/>
      </w:pPr>
      <w:r>
        <w:rPr>
          <w:b/>
          <w:bCs/>
          <w:i/>
          <w:iCs/>
          <w:color w:val="2B2C30"/>
          <w:sz w:val="21"/>
          <w:szCs w:val="21"/>
        </w:rPr>
        <w:t>Нормативные документы</w:t>
      </w:r>
    </w:p>
    <w:p w:rsidR="0038260B" w:rsidRDefault="0038260B" w:rsidP="0038260B">
      <w:pPr>
        <w:shd w:val="clear" w:color="auto" w:fill="FFFFFF"/>
        <w:tabs>
          <w:tab w:val="num" w:pos="720"/>
        </w:tabs>
        <w:spacing w:line="312" w:lineRule="atLeast"/>
        <w:ind w:left="540" w:right="210" w:hanging="360"/>
      </w:pPr>
      <w:r>
        <w:rPr>
          <w:i/>
          <w:iCs/>
          <w:color w:val="2B2C30"/>
          <w:sz w:val="21"/>
          <w:szCs w:val="21"/>
        </w:rPr>
        <w:t>Федеральный закон от 22.07.2008 № 123-ФЗ "Технический регламент о требованиях пожарной безопасности"</w:t>
      </w:r>
    </w:p>
    <w:p w:rsidR="0038260B" w:rsidRDefault="0038260B" w:rsidP="0038260B">
      <w:pPr>
        <w:shd w:val="clear" w:color="auto" w:fill="FFFFFF"/>
        <w:tabs>
          <w:tab w:val="num" w:pos="720"/>
        </w:tabs>
        <w:spacing w:line="312" w:lineRule="atLeast"/>
        <w:ind w:left="540" w:right="210" w:hanging="360"/>
      </w:pPr>
      <w:r>
        <w:rPr>
          <w:i/>
          <w:iCs/>
          <w:color w:val="2B2C30"/>
          <w:sz w:val="21"/>
          <w:szCs w:val="21"/>
        </w:rPr>
        <w:t>Федеральный закон от 21.12.1994 № 69-ФЗ "О пожарной безопасности" (с изм. и доп.)</w:t>
      </w:r>
    </w:p>
    <w:p w:rsidR="0038260B" w:rsidRDefault="0038260B" w:rsidP="0038260B">
      <w:pPr>
        <w:shd w:val="clear" w:color="auto" w:fill="FFFFFF"/>
        <w:tabs>
          <w:tab w:val="num" w:pos="720"/>
        </w:tabs>
        <w:spacing w:line="312" w:lineRule="atLeast"/>
        <w:ind w:left="540" w:right="210" w:hanging="360"/>
      </w:pPr>
      <w:r>
        <w:rPr>
          <w:i/>
          <w:iCs/>
          <w:color w:val="2B2C30"/>
          <w:sz w:val="21"/>
          <w:szCs w:val="21"/>
        </w:rPr>
        <w:t>Постановление Правительства РФ от 29.12.2007 № 972 «О федеральной целевой программе "Пожарная безопасность в Российской Федерации на период до 2012 года"» (с изм. и доп.)</w:t>
      </w:r>
    </w:p>
    <w:p w:rsidR="0038260B" w:rsidRDefault="0038260B" w:rsidP="0038260B">
      <w:pPr>
        <w:shd w:val="clear" w:color="auto" w:fill="FFFFFF"/>
        <w:tabs>
          <w:tab w:val="num" w:pos="720"/>
        </w:tabs>
        <w:spacing w:line="312" w:lineRule="atLeast"/>
        <w:ind w:left="540" w:right="210" w:hanging="360"/>
      </w:pPr>
      <w:r>
        <w:rPr>
          <w:i/>
          <w:iCs/>
          <w:color w:val="2B2C30"/>
          <w:sz w:val="21"/>
          <w:szCs w:val="21"/>
        </w:rPr>
        <w:t>Приказ МЧС России от 12.12.2007 № 645 «Об утверждении Норм пожарной безопасности "Обучение мерам пожарной безопасности работников организаций"» (с изм. и доп.)</w:t>
      </w:r>
    </w:p>
    <w:p w:rsidR="0038260B" w:rsidRDefault="0038260B" w:rsidP="0038260B">
      <w:pPr>
        <w:shd w:val="clear" w:color="auto" w:fill="FFFFFF"/>
        <w:tabs>
          <w:tab w:val="num" w:pos="720"/>
        </w:tabs>
        <w:spacing w:line="312" w:lineRule="atLeast"/>
        <w:ind w:left="540" w:right="210" w:hanging="360"/>
      </w:pPr>
      <w:r>
        <w:rPr>
          <w:i/>
          <w:iCs/>
          <w:color w:val="2B2C30"/>
          <w:sz w:val="21"/>
          <w:szCs w:val="21"/>
        </w:rPr>
        <w:t>Приказ МЧС России от 18.06.2003 № 313 "Об утверждении Правил пожарной безопасности в Российской Федерации (ППБ 01-03)"</w:t>
      </w:r>
    </w:p>
    <w:p w:rsidR="0038260B" w:rsidRDefault="0038260B" w:rsidP="0038260B">
      <w:pPr>
        <w:shd w:val="clear" w:color="auto" w:fill="FFFFFF"/>
        <w:tabs>
          <w:tab w:val="num" w:pos="720"/>
        </w:tabs>
        <w:spacing w:line="312" w:lineRule="atLeast"/>
        <w:ind w:left="540" w:right="210" w:hanging="360"/>
      </w:pPr>
      <w:r>
        <w:rPr>
          <w:i/>
          <w:iCs/>
          <w:color w:val="2B2C30"/>
          <w:sz w:val="21"/>
          <w:szCs w:val="21"/>
        </w:rPr>
        <w:t xml:space="preserve">Приказ </w:t>
      </w:r>
      <w:proofErr w:type="spellStart"/>
      <w:r>
        <w:rPr>
          <w:i/>
          <w:iCs/>
          <w:color w:val="2B2C30"/>
          <w:sz w:val="21"/>
          <w:szCs w:val="21"/>
        </w:rPr>
        <w:t>Гособразования</w:t>
      </w:r>
      <w:proofErr w:type="spellEnd"/>
      <w:r>
        <w:rPr>
          <w:i/>
          <w:iCs/>
          <w:color w:val="2B2C30"/>
          <w:sz w:val="21"/>
          <w:szCs w:val="21"/>
        </w:rPr>
        <w:t xml:space="preserve"> СССР от 04.07.1989 № 541 «"О введении в действие Правил пожарной безопасности" (вместе с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</w:t>
      </w:r>
      <w:r>
        <w:rPr>
          <w:i/>
          <w:iCs/>
          <w:color w:val="2B2C30"/>
          <w:sz w:val="21"/>
          <w:szCs w:val="21"/>
        </w:rPr>
        <w:softHyphen/>
        <w:t>дений ППБ-101-89)» (с изм. и доп.)</w:t>
      </w:r>
    </w:p>
    <w:p w:rsidR="0038260B" w:rsidRDefault="0038260B" w:rsidP="0038260B"/>
    <w:p w:rsidR="0038260B" w:rsidRDefault="0038260B" w:rsidP="0038260B"/>
    <w:p w:rsidR="0038260B" w:rsidRDefault="0038260B" w:rsidP="0038260B"/>
    <w:p w:rsidR="0038260B" w:rsidRDefault="0038260B" w:rsidP="0038260B">
      <w:pPr>
        <w:spacing w:before="100" w:beforeAutospacing="1" w:after="100" w:afterAutospacing="1"/>
        <w:ind w:left="720"/>
        <w:rPr>
          <w:b/>
          <w:bCs/>
          <w:sz w:val="28"/>
          <w:szCs w:val="28"/>
        </w:rPr>
      </w:pPr>
    </w:p>
    <w:p w:rsidR="0038260B" w:rsidRDefault="0038260B" w:rsidP="0038260B">
      <w:pPr>
        <w:spacing w:before="100" w:beforeAutospacing="1" w:after="100" w:afterAutospacing="1"/>
        <w:ind w:left="720"/>
        <w:rPr>
          <w:b/>
          <w:bCs/>
          <w:sz w:val="28"/>
          <w:szCs w:val="28"/>
        </w:rPr>
      </w:pPr>
    </w:p>
    <w:p w:rsidR="00244928" w:rsidRDefault="00244928"/>
    <w:sectPr w:rsidR="00244928" w:rsidSect="00D22C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decimal"/>
      <w:lvlText w:val="1.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4">
      <w:start w:val="1"/>
      <w:numFmt w:val="decimal"/>
      <w:lvlText w:val="1.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5">
      <w:start w:val="1"/>
      <w:numFmt w:val="decimal"/>
      <w:lvlText w:val="1.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6">
      <w:start w:val="1"/>
      <w:numFmt w:val="decimal"/>
      <w:lvlText w:val="1.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7">
      <w:start w:val="1"/>
      <w:numFmt w:val="decimal"/>
      <w:lvlText w:val="1.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8">
      <w:start w:val="1"/>
      <w:numFmt w:val="decimal"/>
      <w:lvlText w:val="1.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decimal"/>
      <w:lvlText w:val="2.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4">
      <w:start w:val="1"/>
      <w:numFmt w:val="decimal"/>
      <w:lvlText w:val="2.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5">
      <w:start w:val="1"/>
      <w:numFmt w:val="decimal"/>
      <w:lvlText w:val="2.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6">
      <w:start w:val="1"/>
      <w:numFmt w:val="decimal"/>
      <w:lvlText w:val="2.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7">
      <w:start w:val="1"/>
      <w:numFmt w:val="decimal"/>
      <w:lvlText w:val="2.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baseli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8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9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20" w:hanging="21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8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9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10">
    <w:nsid w:val="0000000E"/>
    <w:multiLevelType w:val="multilevel"/>
    <w:tmpl w:val="0000000E"/>
    <w:name w:val="WW8Num16"/>
    <w:lvl w:ilvl="0">
      <w:start w:val="9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260B"/>
    <w:rsid w:val="000015C4"/>
    <w:rsid w:val="000414B5"/>
    <w:rsid w:val="000E179C"/>
    <w:rsid w:val="001B5F5F"/>
    <w:rsid w:val="001E60FE"/>
    <w:rsid w:val="00244928"/>
    <w:rsid w:val="002674CD"/>
    <w:rsid w:val="0038260B"/>
    <w:rsid w:val="00671952"/>
    <w:rsid w:val="0081297F"/>
    <w:rsid w:val="00956E0C"/>
    <w:rsid w:val="00C9275C"/>
    <w:rsid w:val="00D22CB0"/>
    <w:rsid w:val="00F313CE"/>
    <w:rsid w:val="00F7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60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60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2014-01-17T08:55:00Z</dcterms:created>
  <dcterms:modified xsi:type="dcterms:W3CDTF">2022-02-04T06:35:00Z</dcterms:modified>
</cp:coreProperties>
</file>