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1F" w:rsidRDefault="00177E1F" w:rsidP="00177E1F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outlineLvl w:val="0"/>
        <w:rPr>
          <w:rFonts w:ascii="Times New Roman CYR" w:eastAsiaTheme="minorEastAsia" w:hAnsi="Times New Roman CYR"/>
          <w:b/>
          <w:bCs/>
          <w:sz w:val="20"/>
          <w:szCs w:val="20"/>
          <w:u w:val="single"/>
          <w:lang w:eastAsia="ru-RU"/>
        </w:rPr>
      </w:pPr>
    </w:p>
    <w:p w:rsidR="0056643D" w:rsidRPr="00177E1F" w:rsidRDefault="00177E1F" w:rsidP="00177E1F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/>
          <w:b/>
          <w:bCs/>
          <w:sz w:val="20"/>
          <w:szCs w:val="20"/>
          <w:u w:val="single"/>
          <w:lang w:eastAsia="ru-RU"/>
        </w:rPr>
      </w:pPr>
      <w:bookmarkStart w:id="0" w:name="_GoBack"/>
      <w:r>
        <w:rPr>
          <w:rFonts w:ascii="Times New Roman CYR" w:eastAsiaTheme="minorEastAsia" w:hAnsi="Times New Roman CYR"/>
          <w:b/>
          <w:bCs/>
          <w:noProof/>
          <w:sz w:val="20"/>
          <w:szCs w:val="20"/>
          <w:u w:val="single"/>
          <w:lang w:eastAsia="ru-RU"/>
        </w:rPr>
        <w:drawing>
          <wp:inline distT="0" distB="0" distL="0" distR="0" wp14:anchorId="7A89B757" wp14:editId="104B8CD4">
            <wp:extent cx="6390005" cy="8794088"/>
            <wp:effectExtent l="0" t="0" r="0" b="0"/>
            <wp:docPr id="2" name="Рисунок 2" descr="D:\Рабочий стол\СКАНЫ\Положение бракираж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СКАНЫ\Положение бракираж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643D" w:rsidRDefault="0056643D" w:rsidP="005664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97BE3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="00A97BE3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="00A97BE3">
        <w:rPr>
          <w:rFonts w:ascii="Times New Roman" w:hAnsi="Times New Roman" w:cs="Times New Roman"/>
          <w:sz w:val="28"/>
          <w:szCs w:val="28"/>
        </w:rPr>
        <w:t xml:space="preserve"> комиссия Муниципального дошкольного образовательного учреждения «Детский сад «Дружба» </w:t>
      </w:r>
      <w:proofErr w:type="spellStart"/>
      <w:r w:rsidR="00A97BE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A97BE3">
        <w:rPr>
          <w:rFonts w:ascii="Times New Roman" w:hAnsi="Times New Roman" w:cs="Times New Roman"/>
          <w:sz w:val="28"/>
          <w:szCs w:val="28"/>
        </w:rPr>
        <w:t xml:space="preserve">. Дергачи </w:t>
      </w:r>
      <w:proofErr w:type="spellStart"/>
      <w:r w:rsidR="00A97BE3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="00A97BE3">
        <w:rPr>
          <w:rFonts w:ascii="Times New Roman" w:hAnsi="Times New Roman" w:cs="Times New Roman"/>
          <w:sz w:val="28"/>
          <w:szCs w:val="28"/>
        </w:rPr>
        <w:t xml:space="preserve"> района Саратовской области </w:t>
      </w:r>
      <w:r w:rsidRPr="00A97BE3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Pr="00A97BE3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A97BE3">
        <w:rPr>
          <w:rFonts w:ascii="Times New Roman" w:hAnsi="Times New Roman" w:cs="Times New Roman"/>
          <w:sz w:val="28"/>
          <w:szCs w:val="28"/>
        </w:rPr>
        <w:t xml:space="preserve"> комиссия) является</w:t>
      </w:r>
    </w:p>
    <w:p w:rsidR="00A97BE3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органом контроля организации питания обучающихся (воспитанников) </w:t>
      </w:r>
      <w:r w:rsidR="00A97BE3">
        <w:rPr>
          <w:rFonts w:ascii="Times New Roman" w:hAnsi="Times New Roman" w:cs="Times New Roman"/>
          <w:sz w:val="28"/>
          <w:szCs w:val="28"/>
        </w:rPr>
        <w:t xml:space="preserve">МДОУ «Детский сад «Дружба» </w:t>
      </w:r>
      <w:proofErr w:type="spellStart"/>
      <w:r w:rsidR="00A97BE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A97BE3">
        <w:rPr>
          <w:rFonts w:ascii="Times New Roman" w:hAnsi="Times New Roman" w:cs="Times New Roman"/>
          <w:sz w:val="28"/>
          <w:szCs w:val="28"/>
        </w:rPr>
        <w:t xml:space="preserve">. Дергачи 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(далее - ДОУ).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1.2. В </w:t>
      </w:r>
      <w:proofErr w:type="gramStart"/>
      <w:r w:rsidRPr="00A97BE3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A97BE3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proofErr w:type="spellStart"/>
      <w:r w:rsidRPr="00A97BE3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A97BE3">
        <w:rPr>
          <w:rFonts w:ascii="Times New Roman" w:hAnsi="Times New Roman" w:cs="Times New Roman"/>
          <w:sz w:val="28"/>
          <w:szCs w:val="28"/>
        </w:rPr>
        <w:t xml:space="preserve"> комиссия руководствуется: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- Федеральным законом «Об образовании в Российской Федерации» от 21.12.2013 № 273-ФЗ;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- Приказом Министерства здравоохранения и социального развития </w:t>
      </w:r>
      <w:proofErr w:type="gramStart"/>
      <w:r w:rsidRPr="00A97BE3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Федерации, Министерства образования и науки Российской Федерации от 11.03.2012 </w:t>
      </w:r>
      <w:r w:rsidR="00A97BE3">
        <w:rPr>
          <w:rFonts w:ascii="Times New Roman" w:hAnsi="Times New Roman" w:cs="Times New Roman"/>
          <w:sz w:val="28"/>
          <w:szCs w:val="28"/>
        </w:rPr>
        <w:t xml:space="preserve">№ </w:t>
      </w:r>
      <w:r w:rsidRPr="00A97BE3">
        <w:rPr>
          <w:rFonts w:ascii="Times New Roman" w:hAnsi="Times New Roman" w:cs="Times New Roman"/>
          <w:sz w:val="28"/>
          <w:szCs w:val="28"/>
        </w:rPr>
        <w:t>213н/178 «Об утверждении методических рекомендаций по организации питания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обучающихся и воспитанников образовательных учреждений»;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- Постановлением Главного государственного санитарного врача РФ от 27.10.2020 № 32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«Об утверждении санитарно-эпидемиологических </w:t>
      </w:r>
      <w:r w:rsidR="00A97BE3">
        <w:rPr>
          <w:rFonts w:ascii="Times New Roman" w:hAnsi="Times New Roman" w:cs="Times New Roman"/>
          <w:sz w:val="28"/>
          <w:szCs w:val="28"/>
        </w:rPr>
        <w:t xml:space="preserve">правил и </w:t>
      </w:r>
      <w:proofErr w:type="gramStart"/>
      <w:r w:rsidR="00A97BE3">
        <w:rPr>
          <w:rFonts w:ascii="Times New Roman" w:hAnsi="Times New Roman" w:cs="Times New Roman"/>
          <w:sz w:val="28"/>
          <w:szCs w:val="28"/>
        </w:rPr>
        <w:t>норм</w:t>
      </w:r>
      <w:proofErr w:type="gramEnd"/>
      <w:r w:rsidR="00A97BE3">
        <w:rPr>
          <w:rFonts w:ascii="Times New Roman" w:hAnsi="Times New Roman" w:cs="Times New Roman"/>
          <w:sz w:val="28"/>
          <w:szCs w:val="28"/>
        </w:rPr>
        <w:t xml:space="preserve"> санитарных правил </w:t>
      </w:r>
      <w:r w:rsidRPr="00A97BE3">
        <w:rPr>
          <w:rFonts w:ascii="Times New Roman" w:hAnsi="Times New Roman" w:cs="Times New Roman"/>
          <w:sz w:val="28"/>
          <w:szCs w:val="28"/>
        </w:rPr>
        <w:t>СанПиН 2.3/2.4.3590-20 «Санитарно-эпидемиологи</w:t>
      </w:r>
      <w:r w:rsidR="00A97BE3">
        <w:rPr>
          <w:rFonts w:ascii="Times New Roman" w:hAnsi="Times New Roman" w:cs="Times New Roman"/>
          <w:sz w:val="28"/>
          <w:szCs w:val="28"/>
        </w:rPr>
        <w:t xml:space="preserve">ческие требования к организации </w:t>
      </w:r>
      <w:r w:rsidRPr="00A97BE3">
        <w:rPr>
          <w:rFonts w:ascii="Times New Roman" w:hAnsi="Times New Roman" w:cs="Times New Roman"/>
          <w:sz w:val="28"/>
          <w:szCs w:val="28"/>
        </w:rPr>
        <w:t>общественного питания населения»;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- Постановлением Главного государственного санитарного врача РФ от 28.09.2020 № 28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"Об утверждении санитарных правил СП 2.4.3648-20 «Санитарно</w:t>
      </w:r>
      <w:r w:rsidR="00A97BE3">
        <w:rPr>
          <w:rFonts w:ascii="Times New Roman" w:hAnsi="Times New Roman" w:cs="Times New Roman"/>
          <w:sz w:val="28"/>
          <w:szCs w:val="28"/>
        </w:rPr>
        <w:t xml:space="preserve">-эпидемиологические </w:t>
      </w:r>
      <w:r w:rsidRPr="00A97BE3">
        <w:rPr>
          <w:rFonts w:ascii="Times New Roman" w:hAnsi="Times New Roman" w:cs="Times New Roman"/>
          <w:sz w:val="28"/>
          <w:szCs w:val="28"/>
        </w:rPr>
        <w:t>требования к организациям воспитания и обучения, отдыха и оздоровления детей и молодежи»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(Зарегистрировано в Минюсте России 18.12.2020 № 61573)»;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- Уставом ОУ.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A97BE3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A97BE3">
        <w:rPr>
          <w:rFonts w:ascii="Times New Roman" w:hAnsi="Times New Roman" w:cs="Times New Roman"/>
          <w:sz w:val="28"/>
          <w:szCs w:val="28"/>
        </w:rPr>
        <w:t xml:space="preserve"> комиссия является п</w:t>
      </w:r>
      <w:r w:rsidR="00960844">
        <w:rPr>
          <w:rFonts w:ascii="Times New Roman" w:hAnsi="Times New Roman" w:cs="Times New Roman"/>
          <w:sz w:val="28"/>
          <w:szCs w:val="28"/>
        </w:rPr>
        <w:t>остоянно действующим органом</w:t>
      </w:r>
      <w:proofErr w:type="gramStart"/>
      <w:r w:rsidR="00960844">
        <w:rPr>
          <w:rFonts w:ascii="Times New Roman" w:hAnsi="Times New Roman" w:cs="Times New Roman"/>
          <w:sz w:val="28"/>
          <w:szCs w:val="28"/>
        </w:rPr>
        <w:t xml:space="preserve"> </w:t>
      </w:r>
      <w:r w:rsidRPr="00A97BE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97BE3">
        <w:rPr>
          <w:rFonts w:ascii="Times New Roman" w:hAnsi="Times New Roman" w:cs="Times New Roman"/>
          <w:sz w:val="28"/>
          <w:szCs w:val="28"/>
        </w:rPr>
        <w:t xml:space="preserve"> ОУ и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осуществляет свои полномочия на общественных началах.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A97BE3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A97BE3">
        <w:rPr>
          <w:rFonts w:ascii="Times New Roman" w:hAnsi="Times New Roman" w:cs="Times New Roman"/>
          <w:sz w:val="28"/>
          <w:szCs w:val="28"/>
        </w:rPr>
        <w:t xml:space="preserve"> комиссия взаимодей</w:t>
      </w:r>
      <w:r w:rsidR="00960844">
        <w:rPr>
          <w:rFonts w:ascii="Times New Roman" w:hAnsi="Times New Roman" w:cs="Times New Roman"/>
          <w:sz w:val="28"/>
          <w:szCs w:val="28"/>
        </w:rPr>
        <w:t>ствует с органами управления</w:t>
      </w:r>
      <w:proofErr w:type="gramStart"/>
      <w:r w:rsidR="00960844">
        <w:rPr>
          <w:rFonts w:ascii="Times New Roman" w:hAnsi="Times New Roman" w:cs="Times New Roman"/>
          <w:sz w:val="28"/>
          <w:szCs w:val="28"/>
        </w:rPr>
        <w:t xml:space="preserve"> </w:t>
      </w:r>
      <w:r w:rsidRPr="00A97BE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97BE3">
        <w:rPr>
          <w:rFonts w:ascii="Times New Roman" w:hAnsi="Times New Roman" w:cs="Times New Roman"/>
          <w:sz w:val="28"/>
          <w:szCs w:val="28"/>
        </w:rPr>
        <w:t xml:space="preserve"> ОУ и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организациями общественного питания на основе прин</w:t>
      </w:r>
      <w:r w:rsidR="00960844">
        <w:rPr>
          <w:rFonts w:ascii="Times New Roman" w:hAnsi="Times New Roman" w:cs="Times New Roman"/>
          <w:sz w:val="28"/>
          <w:szCs w:val="28"/>
        </w:rPr>
        <w:t xml:space="preserve">ципов сотрудничества 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1.5. Данное положение о </w:t>
      </w:r>
      <w:proofErr w:type="spellStart"/>
      <w:r w:rsidRPr="00A97BE3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A97BE3">
        <w:rPr>
          <w:rFonts w:ascii="Times New Roman" w:hAnsi="Times New Roman" w:cs="Times New Roman"/>
          <w:sz w:val="28"/>
          <w:szCs w:val="28"/>
        </w:rPr>
        <w:t xml:space="preserve"> комиссии вступае</w:t>
      </w:r>
      <w:r w:rsidR="00960844">
        <w:rPr>
          <w:rFonts w:ascii="Times New Roman" w:hAnsi="Times New Roman" w:cs="Times New Roman"/>
          <w:sz w:val="28"/>
          <w:szCs w:val="28"/>
        </w:rPr>
        <w:t xml:space="preserve">т в силу с момента подписания и </w:t>
      </w:r>
      <w:r w:rsidRPr="00A97BE3">
        <w:rPr>
          <w:rFonts w:ascii="Times New Roman" w:hAnsi="Times New Roman" w:cs="Times New Roman"/>
          <w:sz w:val="28"/>
          <w:szCs w:val="28"/>
        </w:rPr>
        <w:t>действует до принятия нового.</w:t>
      </w:r>
    </w:p>
    <w:p w:rsidR="0056643D" w:rsidRPr="00960844" w:rsidRDefault="0056643D" w:rsidP="00A97BE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60844">
        <w:rPr>
          <w:rFonts w:ascii="Times New Roman" w:hAnsi="Times New Roman" w:cs="Times New Roman"/>
          <w:b/>
          <w:sz w:val="28"/>
          <w:szCs w:val="28"/>
        </w:rPr>
        <w:t xml:space="preserve">2.Управление и структура </w:t>
      </w:r>
      <w:proofErr w:type="spellStart"/>
      <w:r w:rsidRPr="00960844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960844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A97BE3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A97BE3">
        <w:rPr>
          <w:rFonts w:ascii="Times New Roman" w:hAnsi="Times New Roman" w:cs="Times New Roman"/>
          <w:sz w:val="28"/>
          <w:szCs w:val="28"/>
        </w:rPr>
        <w:t xml:space="preserve"> комиссия с</w:t>
      </w:r>
      <w:r w:rsidR="00960844">
        <w:rPr>
          <w:rFonts w:ascii="Times New Roman" w:hAnsi="Times New Roman" w:cs="Times New Roman"/>
          <w:sz w:val="28"/>
          <w:szCs w:val="28"/>
        </w:rPr>
        <w:t xml:space="preserve">оздается приказом заведующего  ДОУ. Состав комиссии, сроки </w:t>
      </w:r>
      <w:r w:rsidRPr="00A97BE3">
        <w:rPr>
          <w:rFonts w:ascii="Times New Roman" w:hAnsi="Times New Roman" w:cs="Times New Roman"/>
          <w:sz w:val="28"/>
          <w:szCs w:val="28"/>
        </w:rPr>
        <w:t>ее полномочий оговар</w:t>
      </w:r>
      <w:r w:rsidR="00960844">
        <w:rPr>
          <w:rFonts w:ascii="Times New Roman" w:hAnsi="Times New Roman" w:cs="Times New Roman"/>
          <w:sz w:val="28"/>
          <w:szCs w:val="28"/>
        </w:rPr>
        <w:t xml:space="preserve">иваются в приказе заведующего  </w:t>
      </w:r>
      <w:r w:rsidRPr="00A97BE3">
        <w:rPr>
          <w:rFonts w:ascii="Times New Roman" w:hAnsi="Times New Roman" w:cs="Times New Roman"/>
          <w:sz w:val="28"/>
          <w:szCs w:val="28"/>
        </w:rPr>
        <w:t>ДОУ.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A97BE3">
        <w:rPr>
          <w:rFonts w:ascii="Times New Roman" w:hAnsi="Times New Roman" w:cs="Times New Roman"/>
          <w:sz w:val="28"/>
          <w:szCs w:val="28"/>
        </w:rPr>
        <w:t>Бракеражн</w:t>
      </w:r>
      <w:r w:rsidR="0096084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960844">
        <w:rPr>
          <w:rFonts w:ascii="Times New Roman" w:hAnsi="Times New Roman" w:cs="Times New Roman"/>
          <w:sz w:val="28"/>
          <w:szCs w:val="28"/>
        </w:rPr>
        <w:t xml:space="preserve"> комиссия состоит </w:t>
      </w:r>
      <w:r w:rsidRPr="00A97BE3">
        <w:rPr>
          <w:rFonts w:ascii="Times New Roman" w:hAnsi="Times New Roman" w:cs="Times New Roman"/>
          <w:sz w:val="28"/>
          <w:szCs w:val="28"/>
        </w:rPr>
        <w:t xml:space="preserve"> из </w:t>
      </w:r>
      <w:r w:rsidR="00960844">
        <w:rPr>
          <w:rFonts w:ascii="Times New Roman" w:hAnsi="Times New Roman" w:cs="Times New Roman"/>
          <w:sz w:val="28"/>
          <w:szCs w:val="28"/>
        </w:rPr>
        <w:t>3</w:t>
      </w:r>
      <w:r w:rsidRPr="00A97BE3">
        <w:rPr>
          <w:rFonts w:ascii="Times New Roman" w:hAnsi="Times New Roman" w:cs="Times New Roman"/>
          <w:sz w:val="28"/>
          <w:szCs w:val="28"/>
        </w:rPr>
        <w:t xml:space="preserve"> членов. В состав комиссии входят: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Предсе</w:t>
      </w:r>
      <w:r w:rsidR="00960844">
        <w:rPr>
          <w:rFonts w:ascii="Times New Roman" w:hAnsi="Times New Roman" w:cs="Times New Roman"/>
          <w:sz w:val="28"/>
          <w:szCs w:val="28"/>
        </w:rPr>
        <w:t xml:space="preserve">датель комиссии: – старший воспитатель   </w:t>
      </w:r>
      <w:r w:rsidRPr="00A97BE3">
        <w:rPr>
          <w:rFonts w:ascii="Times New Roman" w:hAnsi="Times New Roman" w:cs="Times New Roman"/>
          <w:sz w:val="28"/>
          <w:szCs w:val="28"/>
        </w:rPr>
        <w:t>ДОУ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Члены комиссии - </w:t>
      </w:r>
      <w:r w:rsidR="00960844">
        <w:rPr>
          <w:rFonts w:ascii="Times New Roman" w:hAnsi="Times New Roman" w:cs="Times New Roman"/>
          <w:sz w:val="28"/>
          <w:szCs w:val="28"/>
        </w:rPr>
        <w:t xml:space="preserve">сотрудник   </w:t>
      </w:r>
      <w:r w:rsidRPr="00A97BE3">
        <w:rPr>
          <w:rFonts w:ascii="Times New Roman" w:hAnsi="Times New Roman" w:cs="Times New Roman"/>
          <w:sz w:val="28"/>
          <w:szCs w:val="28"/>
        </w:rPr>
        <w:t>ДОУ</w:t>
      </w:r>
      <w:r w:rsidR="00960844">
        <w:rPr>
          <w:rFonts w:ascii="Times New Roman" w:hAnsi="Times New Roman" w:cs="Times New Roman"/>
          <w:sz w:val="28"/>
          <w:szCs w:val="28"/>
        </w:rPr>
        <w:t>; член родительского комитета.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2.3. Решение об изменении состава </w:t>
      </w:r>
      <w:proofErr w:type="spellStart"/>
      <w:r w:rsidRPr="00A97BE3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A97BE3">
        <w:rPr>
          <w:rFonts w:ascii="Times New Roman" w:hAnsi="Times New Roman" w:cs="Times New Roman"/>
          <w:sz w:val="28"/>
          <w:szCs w:val="28"/>
        </w:rPr>
        <w:t xml:space="preserve"> комиссии принимается в следующих случаях: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- прекращения труд</w:t>
      </w:r>
      <w:r w:rsidR="00960844">
        <w:rPr>
          <w:rFonts w:ascii="Times New Roman" w:hAnsi="Times New Roman" w:cs="Times New Roman"/>
          <w:sz w:val="28"/>
          <w:szCs w:val="28"/>
        </w:rPr>
        <w:t>овых отношений с работниками</w:t>
      </w:r>
      <w:proofErr w:type="gramStart"/>
      <w:r w:rsidR="00960844">
        <w:rPr>
          <w:rFonts w:ascii="Times New Roman" w:hAnsi="Times New Roman" w:cs="Times New Roman"/>
          <w:sz w:val="28"/>
          <w:szCs w:val="28"/>
        </w:rPr>
        <w:t xml:space="preserve">  </w:t>
      </w:r>
      <w:r w:rsidRPr="00A97BE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97BE3">
        <w:rPr>
          <w:rFonts w:ascii="Times New Roman" w:hAnsi="Times New Roman" w:cs="Times New Roman"/>
          <w:sz w:val="28"/>
          <w:szCs w:val="28"/>
        </w:rPr>
        <w:t xml:space="preserve"> ОУ;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- в иных случаях по решению </w:t>
      </w:r>
      <w:proofErr w:type="spellStart"/>
      <w:r w:rsidRPr="00A97BE3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A97BE3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3. Цели и задачи </w:t>
      </w:r>
      <w:proofErr w:type="spellStart"/>
      <w:r w:rsidRPr="00A97BE3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A97BE3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proofErr w:type="spellStart"/>
      <w:r w:rsidRPr="00A97BE3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A97BE3">
        <w:rPr>
          <w:rFonts w:ascii="Times New Roman" w:hAnsi="Times New Roman" w:cs="Times New Roman"/>
          <w:sz w:val="28"/>
          <w:szCs w:val="28"/>
        </w:rPr>
        <w:t xml:space="preserve"> комиссия создается в целях организации </w:t>
      </w:r>
      <w:proofErr w:type="gramStart"/>
      <w:r w:rsidR="0096084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60844">
        <w:rPr>
          <w:rFonts w:ascii="Times New Roman" w:hAnsi="Times New Roman" w:cs="Times New Roman"/>
          <w:sz w:val="28"/>
          <w:szCs w:val="28"/>
        </w:rPr>
        <w:t xml:space="preserve"> приготовлением пищи </w:t>
      </w:r>
      <w:r w:rsidRPr="00A97BE3">
        <w:rPr>
          <w:rFonts w:ascii="Times New Roman" w:hAnsi="Times New Roman" w:cs="Times New Roman"/>
          <w:sz w:val="28"/>
          <w:szCs w:val="28"/>
        </w:rPr>
        <w:t xml:space="preserve">в ОУ. </w:t>
      </w:r>
      <w:proofErr w:type="spellStart"/>
      <w:r w:rsidRPr="00A97BE3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A97BE3">
        <w:rPr>
          <w:rFonts w:ascii="Times New Roman" w:hAnsi="Times New Roman" w:cs="Times New Roman"/>
          <w:sz w:val="28"/>
          <w:szCs w:val="28"/>
        </w:rPr>
        <w:t xml:space="preserve"> комиссия осуществляет </w:t>
      </w:r>
      <w:proofErr w:type="gramStart"/>
      <w:r w:rsidRPr="00A97B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7BE3">
        <w:rPr>
          <w:rFonts w:ascii="Times New Roman" w:hAnsi="Times New Roman" w:cs="Times New Roman"/>
          <w:sz w:val="28"/>
          <w:szCs w:val="28"/>
        </w:rPr>
        <w:t xml:space="preserve"> доброкачественностью гот</w:t>
      </w:r>
      <w:r w:rsidR="00960844">
        <w:rPr>
          <w:rFonts w:ascii="Times New Roman" w:hAnsi="Times New Roman" w:cs="Times New Roman"/>
          <w:sz w:val="28"/>
          <w:szCs w:val="28"/>
        </w:rPr>
        <w:t xml:space="preserve">овой </w:t>
      </w:r>
      <w:r w:rsidRPr="00A97BE3">
        <w:rPr>
          <w:rFonts w:ascii="Times New Roman" w:hAnsi="Times New Roman" w:cs="Times New Roman"/>
          <w:sz w:val="28"/>
          <w:szCs w:val="28"/>
        </w:rPr>
        <w:t>продукции. Бракераж — это последняя инст</w:t>
      </w:r>
      <w:r w:rsidR="00960844">
        <w:rPr>
          <w:rFonts w:ascii="Times New Roman" w:hAnsi="Times New Roman" w:cs="Times New Roman"/>
          <w:sz w:val="28"/>
          <w:szCs w:val="28"/>
        </w:rPr>
        <w:t xml:space="preserve">анция проверки качества готовой </w:t>
      </w:r>
      <w:r w:rsidRPr="00A97BE3">
        <w:rPr>
          <w:rFonts w:ascii="Times New Roman" w:hAnsi="Times New Roman" w:cs="Times New Roman"/>
          <w:sz w:val="28"/>
          <w:szCs w:val="28"/>
        </w:rPr>
        <w:t>продукции перед ее реализацией.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3.2. Задачами </w:t>
      </w:r>
      <w:proofErr w:type="spellStart"/>
      <w:r w:rsidRPr="00A97BE3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A97BE3">
        <w:rPr>
          <w:rFonts w:ascii="Times New Roman" w:hAnsi="Times New Roman" w:cs="Times New Roman"/>
          <w:sz w:val="28"/>
          <w:szCs w:val="28"/>
        </w:rPr>
        <w:t xml:space="preserve"> комиссии являются: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- Проведение органолептической оценки готовой пищи (определение ее цвета, запаха, </w:t>
      </w:r>
      <w:r w:rsidR="00856D3C">
        <w:rPr>
          <w:rFonts w:ascii="Times New Roman" w:hAnsi="Times New Roman" w:cs="Times New Roman"/>
          <w:sz w:val="28"/>
          <w:szCs w:val="28"/>
        </w:rPr>
        <w:t xml:space="preserve">вкуса, </w:t>
      </w:r>
      <w:r w:rsidRPr="00A97BE3">
        <w:rPr>
          <w:rFonts w:ascii="Times New Roman" w:hAnsi="Times New Roman" w:cs="Times New Roman"/>
          <w:sz w:val="28"/>
          <w:szCs w:val="28"/>
        </w:rPr>
        <w:t>консистенции, жесткости, сочности и т. д.) в соответствии</w:t>
      </w:r>
      <w:r w:rsidR="00856D3C">
        <w:rPr>
          <w:rFonts w:ascii="Times New Roman" w:hAnsi="Times New Roman" w:cs="Times New Roman"/>
          <w:sz w:val="28"/>
          <w:szCs w:val="28"/>
        </w:rPr>
        <w:t xml:space="preserve"> с методикой проведения данного </w:t>
      </w:r>
      <w:r w:rsidRPr="00A97BE3">
        <w:rPr>
          <w:rFonts w:ascii="Times New Roman" w:hAnsi="Times New Roman" w:cs="Times New Roman"/>
          <w:sz w:val="28"/>
          <w:szCs w:val="28"/>
        </w:rPr>
        <w:t>анализа (ежедневно);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- Разрешение выдачи готовой пищи только после снят</w:t>
      </w:r>
      <w:r w:rsidR="00856D3C">
        <w:rPr>
          <w:rFonts w:ascii="Times New Roman" w:hAnsi="Times New Roman" w:cs="Times New Roman"/>
          <w:sz w:val="28"/>
          <w:szCs w:val="28"/>
        </w:rPr>
        <w:t xml:space="preserve">ия пробы и записи в </w:t>
      </w:r>
      <w:proofErr w:type="spellStart"/>
      <w:r w:rsidR="00856D3C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="00856D3C">
        <w:rPr>
          <w:rFonts w:ascii="Times New Roman" w:hAnsi="Times New Roman" w:cs="Times New Roman"/>
          <w:sz w:val="28"/>
          <w:szCs w:val="28"/>
        </w:rPr>
        <w:t xml:space="preserve"> </w:t>
      </w:r>
      <w:r w:rsidRPr="00A97BE3">
        <w:rPr>
          <w:rFonts w:ascii="Times New Roman" w:hAnsi="Times New Roman" w:cs="Times New Roman"/>
          <w:sz w:val="28"/>
          <w:szCs w:val="28"/>
        </w:rPr>
        <w:t>журнале результатов оценки готовых блюд и разрешения</w:t>
      </w:r>
      <w:r w:rsidR="00856D3C">
        <w:rPr>
          <w:rFonts w:ascii="Times New Roman" w:hAnsi="Times New Roman" w:cs="Times New Roman"/>
          <w:sz w:val="28"/>
          <w:szCs w:val="28"/>
        </w:rPr>
        <w:t xml:space="preserve"> их к выдаче (журнале бракеража </w:t>
      </w:r>
      <w:r w:rsidRPr="00A97BE3">
        <w:rPr>
          <w:rFonts w:ascii="Times New Roman" w:hAnsi="Times New Roman" w:cs="Times New Roman"/>
          <w:sz w:val="28"/>
          <w:szCs w:val="28"/>
        </w:rPr>
        <w:t xml:space="preserve">готовой пищевой продукции). </w:t>
      </w:r>
      <w:proofErr w:type="gramStart"/>
      <w:r w:rsidRPr="00A97BE3">
        <w:rPr>
          <w:rFonts w:ascii="Times New Roman" w:hAnsi="Times New Roman" w:cs="Times New Roman"/>
          <w:sz w:val="28"/>
          <w:szCs w:val="28"/>
        </w:rPr>
        <w:t>При этом в журнале необ</w:t>
      </w:r>
      <w:r w:rsidR="00856D3C">
        <w:rPr>
          <w:rFonts w:ascii="Times New Roman" w:hAnsi="Times New Roman" w:cs="Times New Roman"/>
          <w:sz w:val="28"/>
          <w:szCs w:val="28"/>
        </w:rPr>
        <w:t xml:space="preserve">ходимо отмечать результат пробы </w:t>
      </w:r>
      <w:r w:rsidRPr="00A97BE3">
        <w:rPr>
          <w:rFonts w:ascii="Times New Roman" w:hAnsi="Times New Roman" w:cs="Times New Roman"/>
          <w:sz w:val="28"/>
          <w:szCs w:val="28"/>
        </w:rPr>
        <w:t xml:space="preserve">каждого блюда, вес, а не рациона в целом, обращая внимание на такие показатели, </w:t>
      </w:r>
      <w:r w:rsidR="00856D3C">
        <w:rPr>
          <w:rFonts w:ascii="Times New Roman" w:hAnsi="Times New Roman" w:cs="Times New Roman"/>
          <w:sz w:val="28"/>
          <w:szCs w:val="28"/>
        </w:rPr>
        <w:t xml:space="preserve">как внешний </w:t>
      </w:r>
      <w:r w:rsidRPr="00A97BE3">
        <w:rPr>
          <w:rFonts w:ascii="Times New Roman" w:hAnsi="Times New Roman" w:cs="Times New Roman"/>
          <w:sz w:val="28"/>
          <w:szCs w:val="28"/>
        </w:rPr>
        <w:t>вид, цвет, запах, вкус, консистенция, жёсткость, сочность др. Лица, проводящие</w:t>
      </w:r>
      <w:proofErr w:type="gramEnd"/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органолептическую оценку пищи должны быть ознакомлены</w:t>
      </w:r>
      <w:r w:rsidR="00856D3C">
        <w:rPr>
          <w:rFonts w:ascii="Times New Roman" w:hAnsi="Times New Roman" w:cs="Times New Roman"/>
          <w:sz w:val="28"/>
          <w:szCs w:val="28"/>
        </w:rPr>
        <w:t xml:space="preserve"> с методикой проведения данного </w:t>
      </w:r>
      <w:r w:rsidRPr="00A97BE3">
        <w:rPr>
          <w:rFonts w:ascii="Times New Roman" w:hAnsi="Times New Roman" w:cs="Times New Roman"/>
          <w:sz w:val="28"/>
          <w:szCs w:val="28"/>
        </w:rPr>
        <w:t>анализа.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- Приостановление выдачи готовой пищи на группы</w:t>
      </w:r>
      <w:r w:rsidR="00856D3C">
        <w:rPr>
          <w:rFonts w:ascii="Times New Roman" w:hAnsi="Times New Roman" w:cs="Times New Roman"/>
          <w:sz w:val="28"/>
          <w:szCs w:val="28"/>
        </w:rPr>
        <w:t xml:space="preserve"> до принятия необходимых мер по </w:t>
      </w:r>
      <w:r w:rsidRPr="00A97BE3">
        <w:rPr>
          <w:rFonts w:ascii="Times New Roman" w:hAnsi="Times New Roman" w:cs="Times New Roman"/>
          <w:sz w:val="28"/>
          <w:szCs w:val="28"/>
        </w:rPr>
        <w:t>устранению выявленных замечаний и нарушений.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A97BE3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A97BE3">
        <w:rPr>
          <w:rFonts w:ascii="Times New Roman" w:hAnsi="Times New Roman" w:cs="Times New Roman"/>
          <w:sz w:val="28"/>
          <w:szCs w:val="28"/>
        </w:rPr>
        <w:t xml:space="preserve"> комиссия осуществляет: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- Контроль санитарного состояния транспорта при доставке продуктов, наличие сертификатов;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- Контроль сроков реализации продуктов в кладовых;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- Контроль графика выдачи готовой продукции с пищеблока;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- Контроль соблюдения технологических карт на пищеблоке;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- Контроль соответствия количества питающихся детей</w:t>
      </w:r>
      <w:r w:rsidR="00856D3C">
        <w:rPr>
          <w:rFonts w:ascii="Times New Roman" w:hAnsi="Times New Roman" w:cs="Times New Roman"/>
          <w:sz w:val="28"/>
          <w:szCs w:val="28"/>
        </w:rPr>
        <w:t xml:space="preserve">, указанных в заявке с табелями </w:t>
      </w:r>
      <w:r w:rsidRPr="00A97BE3">
        <w:rPr>
          <w:rFonts w:ascii="Times New Roman" w:hAnsi="Times New Roman" w:cs="Times New Roman"/>
          <w:sz w:val="28"/>
          <w:szCs w:val="28"/>
        </w:rPr>
        <w:t>посещаемости.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3.4. Содержание и формы работы: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7BE3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A97BE3">
        <w:rPr>
          <w:rFonts w:ascii="Times New Roman" w:hAnsi="Times New Roman" w:cs="Times New Roman"/>
          <w:sz w:val="28"/>
          <w:szCs w:val="28"/>
        </w:rPr>
        <w:t xml:space="preserve"> комиссия предварительно должна ознакомиться с меню-</w:t>
      </w:r>
      <w:r w:rsidR="00856D3C">
        <w:rPr>
          <w:rFonts w:ascii="Times New Roman" w:hAnsi="Times New Roman" w:cs="Times New Roman"/>
          <w:sz w:val="28"/>
          <w:szCs w:val="28"/>
        </w:rPr>
        <w:t xml:space="preserve">требованием: в нем </w:t>
      </w:r>
      <w:r w:rsidRPr="00A97BE3">
        <w:rPr>
          <w:rFonts w:ascii="Times New Roman" w:hAnsi="Times New Roman" w:cs="Times New Roman"/>
          <w:sz w:val="28"/>
          <w:szCs w:val="28"/>
        </w:rPr>
        <w:t>должны быть проставлены дата, количество детей, суточная про</w:t>
      </w:r>
      <w:r w:rsidR="00856D3C">
        <w:rPr>
          <w:rFonts w:ascii="Times New Roman" w:hAnsi="Times New Roman" w:cs="Times New Roman"/>
          <w:sz w:val="28"/>
          <w:szCs w:val="28"/>
        </w:rPr>
        <w:t xml:space="preserve">ба, полное наименование </w:t>
      </w:r>
      <w:r w:rsidRPr="00A97BE3">
        <w:rPr>
          <w:rFonts w:ascii="Times New Roman" w:hAnsi="Times New Roman" w:cs="Times New Roman"/>
          <w:sz w:val="28"/>
          <w:szCs w:val="28"/>
        </w:rPr>
        <w:t>блюда, выход порций, количество наименований, выдан</w:t>
      </w:r>
      <w:r w:rsidR="007A044C">
        <w:rPr>
          <w:rFonts w:ascii="Times New Roman" w:hAnsi="Times New Roman" w:cs="Times New Roman"/>
          <w:sz w:val="28"/>
          <w:szCs w:val="28"/>
        </w:rPr>
        <w:t xml:space="preserve">ных продуктов. Меню должно быть </w:t>
      </w:r>
      <w:r w:rsidRPr="00A97BE3">
        <w:rPr>
          <w:rFonts w:ascii="Times New Roman" w:hAnsi="Times New Roman" w:cs="Times New Roman"/>
          <w:sz w:val="28"/>
          <w:szCs w:val="28"/>
        </w:rPr>
        <w:t>утверждено заведующи</w:t>
      </w:r>
      <w:r w:rsidR="007A044C">
        <w:rPr>
          <w:rFonts w:ascii="Times New Roman" w:hAnsi="Times New Roman" w:cs="Times New Roman"/>
          <w:sz w:val="28"/>
          <w:szCs w:val="28"/>
        </w:rPr>
        <w:t>м, должны стоять подписи  медсестры, зам заведующего по АХР</w:t>
      </w:r>
      <w:proofErr w:type="gramStart"/>
      <w:r w:rsidR="007A044C">
        <w:rPr>
          <w:rFonts w:ascii="Times New Roman" w:hAnsi="Times New Roman" w:cs="Times New Roman"/>
          <w:sz w:val="28"/>
          <w:szCs w:val="28"/>
        </w:rPr>
        <w:t xml:space="preserve"> </w:t>
      </w:r>
      <w:r w:rsidRPr="00A97BE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97BE3">
        <w:rPr>
          <w:rFonts w:ascii="Times New Roman" w:hAnsi="Times New Roman" w:cs="Times New Roman"/>
          <w:sz w:val="28"/>
          <w:szCs w:val="28"/>
        </w:rPr>
        <w:t xml:space="preserve"> повара.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7BE3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Pr="00A97BE3">
        <w:rPr>
          <w:rFonts w:ascii="Times New Roman" w:hAnsi="Times New Roman" w:cs="Times New Roman"/>
          <w:sz w:val="28"/>
          <w:szCs w:val="28"/>
        </w:rPr>
        <w:t xml:space="preserve"> пробу берут из общего котла, предварительно перемеш</w:t>
      </w:r>
      <w:r w:rsidR="007A044C">
        <w:rPr>
          <w:rFonts w:ascii="Times New Roman" w:hAnsi="Times New Roman" w:cs="Times New Roman"/>
          <w:sz w:val="28"/>
          <w:szCs w:val="28"/>
        </w:rPr>
        <w:t xml:space="preserve">ав тщательно пищу в </w:t>
      </w:r>
      <w:r w:rsidRPr="00A97BE3">
        <w:rPr>
          <w:rFonts w:ascii="Times New Roman" w:hAnsi="Times New Roman" w:cs="Times New Roman"/>
          <w:sz w:val="28"/>
          <w:szCs w:val="28"/>
        </w:rPr>
        <w:t>котле. Бракераж начинают с блюд, имеющих слабовыраженны</w:t>
      </w:r>
      <w:r w:rsidR="007A044C">
        <w:rPr>
          <w:rFonts w:ascii="Times New Roman" w:hAnsi="Times New Roman" w:cs="Times New Roman"/>
          <w:sz w:val="28"/>
          <w:szCs w:val="28"/>
        </w:rPr>
        <w:t xml:space="preserve">й запах и вкус (супы и т.п.), а </w:t>
      </w:r>
      <w:r w:rsidRPr="00A97BE3">
        <w:rPr>
          <w:rFonts w:ascii="Times New Roman" w:hAnsi="Times New Roman" w:cs="Times New Roman"/>
          <w:sz w:val="28"/>
          <w:szCs w:val="28"/>
        </w:rPr>
        <w:t>затем дегустируют те блюда, вкус и запах которых выр</w:t>
      </w:r>
      <w:r w:rsidR="007A044C">
        <w:rPr>
          <w:rFonts w:ascii="Times New Roman" w:hAnsi="Times New Roman" w:cs="Times New Roman"/>
          <w:sz w:val="28"/>
          <w:szCs w:val="28"/>
        </w:rPr>
        <w:t xml:space="preserve">ажены отчетливее, сладкие блюда </w:t>
      </w:r>
      <w:r w:rsidRPr="00A97BE3">
        <w:rPr>
          <w:rFonts w:ascii="Times New Roman" w:hAnsi="Times New Roman" w:cs="Times New Roman"/>
          <w:sz w:val="28"/>
          <w:szCs w:val="28"/>
        </w:rPr>
        <w:t>дегустируются в последнюю очередь.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- Результаты </w:t>
      </w:r>
      <w:proofErr w:type="spellStart"/>
      <w:r w:rsidRPr="00A97BE3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A97BE3">
        <w:rPr>
          <w:rFonts w:ascii="Times New Roman" w:hAnsi="Times New Roman" w:cs="Times New Roman"/>
          <w:sz w:val="28"/>
          <w:szCs w:val="28"/>
        </w:rPr>
        <w:t xml:space="preserve"> пробы заносятся в Журнал </w:t>
      </w:r>
      <w:proofErr w:type="gramStart"/>
      <w:r w:rsidRPr="00A97BE3">
        <w:rPr>
          <w:rFonts w:ascii="Times New Roman" w:hAnsi="Times New Roman" w:cs="Times New Roman"/>
          <w:sz w:val="28"/>
          <w:szCs w:val="28"/>
        </w:rPr>
        <w:t>контрол</w:t>
      </w:r>
      <w:r w:rsidR="007A044C">
        <w:rPr>
          <w:rFonts w:ascii="Times New Roman" w:hAnsi="Times New Roman" w:cs="Times New Roman"/>
          <w:sz w:val="28"/>
          <w:szCs w:val="28"/>
        </w:rPr>
        <w:t>я за</w:t>
      </w:r>
      <w:proofErr w:type="gramEnd"/>
      <w:r w:rsidR="007A044C">
        <w:rPr>
          <w:rFonts w:ascii="Times New Roman" w:hAnsi="Times New Roman" w:cs="Times New Roman"/>
          <w:sz w:val="28"/>
          <w:szCs w:val="28"/>
        </w:rPr>
        <w:t xml:space="preserve"> рационом питания и приемки </w:t>
      </w:r>
      <w:r w:rsidRPr="00A97BE3">
        <w:rPr>
          <w:rFonts w:ascii="Times New Roman" w:hAnsi="Times New Roman" w:cs="Times New Roman"/>
          <w:sz w:val="28"/>
          <w:szCs w:val="28"/>
        </w:rPr>
        <w:t>(бракеража) готовой кулинарной продукции. Журнал должен</w:t>
      </w:r>
      <w:r w:rsidR="007A044C">
        <w:rPr>
          <w:rFonts w:ascii="Times New Roman" w:hAnsi="Times New Roman" w:cs="Times New Roman"/>
          <w:sz w:val="28"/>
          <w:szCs w:val="28"/>
        </w:rPr>
        <w:t xml:space="preserve"> быть прошнурован, пронумерован </w:t>
      </w:r>
      <w:r w:rsidRPr="00A97BE3">
        <w:rPr>
          <w:rFonts w:ascii="Times New Roman" w:hAnsi="Times New Roman" w:cs="Times New Roman"/>
          <w:sz w:val="28"/>
          <w:szCs w:val="28"/>
        </w:rPr>
        <w:t>и скре</w:t>
      </w:r>
      <w:r w:rsidR="007A044C">
        <w:rPr>
          <w:rFonts w:ascii="Times New Roman" w:hAnsi="Times New Roman" w:cs="Times New Roman"/>
          <w:sz w:val="28"/>
          <w:szCs w:val="28"/>
        </w:rPr>
        <w:t xml:space="preserve">плен печатью: хранится у </w:t>
      </w:r>
      <w:r w:rsidRPr="00A97BE3">
        <w:rPr>
          <w:rFonts w:ascii="Times New Roman" w:hAnsi="Times New Roman" w:cs="Times New Roman"/>
          <w:sz w:val="28"/>
          <w:szCs w:val="28"/>
        </w:rPr>
        <w:t xml:space="preserve"> медсестры.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97BE3">
        <w:rPr>
          <w:rFonts w:ascii="Times New Roman" w:hAnsi="Times New Roman" w:cs="Times New Roman"/>
          <w:sz w:val="28"/>
          <w:szCs w:val="28"/>
        </w:rPr>
        <w:t>- Органолептическая оценка дается на каждое блюдо отдельно (готовность и</w:t>
      </w:r>
      <w:proofErr w:type="gramEnd"/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доброкачественность).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- Оценка «отлично» дается таким блюдам и кулинарным изд</w:t>
      </w:r>
      <w:r w:rsidR="007A044C">
        <w:rPr>
          <w:rFonts w:ascii="Times New Roman" w:hAnsi="Times New Roman" w:cs="Times New Roman"/>
          <w:sz w:val="28"/>
          <w:szCs w:val="28"/>
        </w:rPr>
        <w:t xml:space="preserve">елиям, которые соответствуют по </w:t>
      </w:r>
      <w:r w:rsidRPr="00A97BE3">
        <w:rPr>
          <w:rFonts w:ascii="Times New Roman" w:hAnsi="Times New Roman" w:cs="Times New Roman"/>
          <w:sz w:val="28"/>
          <w:szCs w:val="28"/>
        </w:rPr>
        <w:t xml:space="preserve">вкусу, цвету и запаху, внешнему виду и консистенции, </w:t>
      </w:r>
      <w:r w:rsidR="007A044C">
        <w:rPr>
          <w:rFonts w:ascii="Times New Roman" w:hAnsi="Times New Roman" w:cs="Times New Roman"/>
          <w:sz w:val="28"/>
          <w:szCs w:val="28"/>
        </w:rPr>
        <w:t xml:space="preserve">утвержденной рецептуре и другим </w:t>
      </w:r>
      <w:r w:rsidRPr="00A97BE3">
        <w:rPr>
          <w:rFonts w:ascii="Times New Roman" w:hAnsi="Times New Roman" w:cs="Times New Roman"/>
          <w:sz w:val="28"/>
          <w:szCs w:val="28"/>
        </w:rPr>
        <w:t>показателям, предусмотренным требованиями.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lastRenderedPageBreak/>
        <w:t xml:space="preserve">- Оценка «хорошо» дается блюдам и кулинарным изделиям </w:t>
      </w:r>
      <w:r w:rsidR="004C3F8C">
        <w:rPr>
          <w:rFonts w:ascii="Times New Roman" w:hAnsi="Times New Roman" w:cs="Times New Roman"/>
          <w:sz w:val="28"/>
          <w:szCs w:val="28"/>
        </w:rPr>
        <w:t xml:space="preserve">в том случае, если в технологии </w:t>
      </w:r>
      <w:r w:rsidRPr="00A97BE3">
        <w:rPr>
          <w:rFonts w:ascii="Times New Roman" w:hAnsi="Times New Roman" w:cs="Times New Roman"/>
          <w:sz w:val="28"/>
          <w:szCs w:val="28"/>
        </w:rPr>
        <w:t>приготовления пищи были допущены незначительные нару</w:t>
      </w:r>
      <w:r w:rsidR="004C3F8C">
        <w:rPr>
          <w:rFonts w:ascii="Times New Roman" w:hAnsi="Times New Roman" w:cs="Times New Roman"/>
          <w:sz w:val="28"/>
          <w:szCs w:val="28"/>
        </w:rPr>
        <w:t xml:space="preserve">шения, не приведшие к ухудшению </w:t>
      </w:r>
      <w:r w:rsidRPr="00A97BE3">
        <w:rPr>
          <w:rFonts w:ascii="Times New Roman" w:hAnsi="Times New Roman" w:cs="Times New Roman"/>
          <w:sz w:val="28"/>
          <w:szCs w:val="28"/>
        </w:rPr>
        <w:t>вкусовых качеств, а внешний вид блюда соответствует требованиям.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>- Оценка «удовлетворительно» дается блюдам и кулинарны</w:t>
      </w:r>
      <w:r w:rsidR="004C3F8C">
        <w:rPr>
          <w:rFonts w:ascii="Times New Roman" w:hAnsi="Times New Roman" w:cs="Times New Roman"/>
          <w:sz w:val="28"/>
          <w:szCs w:val="28"/>
        </w:rPr>
        <w:t xml:space="preserve">м изделиям в том случае, если в </w:t>
      </w:r>
      <w:r w:rsidRPr="00A97BE3">
        <w:rPr>
          <w:rFonts w:ascii="Times New Roman" w:hAnsi="Times New Roman" w:cs="Times New Roman"/>
          <w:sz w:val="28"/>
          <w:szCs w:val="28"/>
        </w:rPr>
        <w:t>технологии приготовления пищи были допущены незнач</w:t>
      </w:r>
      <w:r w:rsidR="004C3F8C">
        <w:rPr>
          <w:rFonts w:ascii="Times New Roman" w:hAnsi="Times New Roman" w:cs="Times New Roman"/>
          <w:sz w:val="28"/>
          <w:szCs w:val="28"/>
        </w:rPr>
        <w:t xml:space="preserve">ительные нарушения, приведшие к </w:t>
      </w:r>
      <w:r w:rsidRPr="00A97BE3">
        <w:rPr>
          <w:rFonts w:ascii="Times New Roman" w:hAnsi="Times New Roman" w:cs="Times New Roman"/>
          <w:sz w:val="28"/>
          <w:szCs w:val="28"/>
        </w:rPr>
        <w:t>ухудшению вкусовых качеств (недосолено, пересолено).</w:t>
      </w:r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97BE3">
        <w:rPr>
          <w:rFonts w:ascii="Times New Roman" w:hAnsi="Times New Roman" w:cs="Times New Roman"/>
          <w:sz w:val="28"/>
          <w:szCs w:val="28"/>
        </w:rPr>
        <w:t>- Оценка «неудовлетворительно» дается блюдам и кулинарным изде</w:t>
      </w:r>
      <w:r w:rsidR="004C3F8C">
        <w:rPr>
          <w:rFonts w:ascii="Times New Roman" w:hAnsi="Times New Roman" w:cs="Times New Roman"/>
          <w:sz w:val="28"/>
          <w:szCs w:val="28"/>
        </w:rPr>
        <w:t xml:space="preserve">лиям, имеющим </w:t>
      </w:r>
      <w:r w:rsidRPr="00A97BE3">
        <w:rPr>
          <w:rFonts w:ascii="Times New Roman" w:hAnsi="Times New Roman" w:cs="Times New Roman"/>
          <w:sz w:val="28"/>
          <w:szCs w:val="28"/>
        </w:rPr>
        <w:t>следующие недостатки: посторонний, не свойственн</w:t>
      </w:r>
      <w:r w:rsidR="004C3F8C">
        <w:rPr>
          <w:rFonts w:ascii="Times New Roman" w:hAnsi="Times New Roman" w:cs="Times New Roman"/>
          <w:sz w:val="28"/>
          <w:szCs w:val="28"/>
        </w:rPr>
        <w:t xml:space="preserve">ый изделиям вкус и запах, резко </w:t>
      </w:r>
      <w:r w:rsidRPr="00A97BE3">
        <w:rPr>
          <w:rFonts w:ascii="Times New Roman" w:hAnsi="Times New Roman" w:cs="Times New Roman"/>
          <w:sz w:val="28"/>
          <w:szCs w:val="28"/>
        </w:rPr>
        <w:t>пересоленные, резко кислые, горькие, недоваренные, недож</w:t>
      </w:r>
      <w:r w:rsidR="004C3F8C">
        <w:rPr>
          <w:rFonts w:ascii="Times New Roman" w:hAnsi="Times New Roman" w:cs="Times New Roman"/>
          <w:sz w:val="28"/>
          <w:szCs w:val="28"/>
        </w:rPr>
        <w:t xml:space="preserve">аренные, подгорелые, утратившие </w:t>
      </w:r>
      <w:r w:rsidRPr="00A97BE3">
        <w:rPr>
          <w:rFonts w:ascii="Times New Roman" w:hAnsi="Times New Roman" w:cs="Times New Roman"/>
          <w:sz w:val="28"/>
          <w:szCs w:val="28"/>
        </w:rPr>
        <w:t>свою форму, имеющие несвойственную консистенцию или другие признаки, портя</w:t>
      </w:r>
      <w:r w:rsidR="004C3F8C">
        <w:rPr>
          <w:rFonts w:ascii="Times New Roman" w:hAnsi="Times New Roman" w:cs="Times New Roman"/>
          <w:sz w:val="28"/>
          <w:szCs w:val="28"/>
        </w:rPr>
        <w:t xml:space="preserve">щие блюда и </w:t>
      </w:r>
      <w:r w:rsidRPr="00A97BE3">
        <w:rPr>
          <w:rFonts w:ascii="Times New Roman" w:hAnsi="Times New Roman" w:cs="Times New Roman"/>
          <w:sz w:val="28"/>
          <w:szCs w:val="28"/>
        </w:rPr>
        <w:t>изделия.</w:t>
      </w:r>
      <w:proofErr w:type="gramEnd"/>
    </w:p>
    <w:p w:rsidR="0056643D" w:rsidRPr="00A97BE3" w:rsidRDefault="0056643D" w:rsidP="00A97BE3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 xml:space="preserve">Такое блюдо не допускается к раздаче и </w:t>
      </w:r>
      <w:proofErr w:type="spellStart"/>
      <w:r w:rsidRPr="00A97BE3">
        <w:rPr>
          <w:rFonts w:ascii="Times New Roman" w:hAnsi="Times New Roman" w:cs="Times New Roman"/>
          <w:sz w:val="28"/>
          <w:szCs w:val="28"/>
        </w:rPr>
        <w:t>Бракеражн</w:t>
      </w:r>
      <w:r w:rsidR="004C3F8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4C3F8C">
        <w:rPr>
          <w:rFonts w:ascii="Times New Roman" w:hAnsi="Times New Roman" w:cs="Times New Roman"/>
          <w:sz w:val="28"/>
          <w:szCs w:val="28"/>
        </w:rPr>
        <w:t xml:space="preserve"> комиссия ставит свои подписи </w:t>
      </w:r>
      <w:r w:rsidRPr="00A97BE3">
        <w:rPr>
          <w:rFonts w:ascii="Times New Roman" w:hAnsi="Times New Roman" w:cs="Times New Roman"/>
          <w:sz w:val="28"/>
          <w:szCs w:val="28"/>
        </w:rPr>
        <w:t>напротив выставленной оценки под записью «К раздаче не допускаю».</w:t>
      </w:r>
    </w:p>
    <w:sectPr w:rsidR="0056643D" w:rsidRPr="00A97BE3" w:rsidSect="00B245A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4DE"/>
    <w:rsid w:val="0000424D"/>
    <w:rsid w:val="00060AD4"/>
    <w:rsid w:val="000919E5"/>
    <w:rsid w:val="000923DA"/>
    <w:rsid w:val="00177E1F"/>
    <w:rsid w:val="001806AE"/>
    <w:rsid w:val="001B333B"/>
    <w:rsid w:val="001F2D29"/>
    <w:rsid w:val="002227E2"/>
    <w:rsid w:val="002442E7"/>
    <w:rsid w:val="00265FF3"/>
    <w:rsid w:val="00290B0A"/>
    <w:rsid w:val="002A02AF"/>
    <w:rsid w:val="002B3958"/>
    <w:rsid w:val="002B6FC0"/>
    <w:rsid w:val="002F7912"/>
    <w:rsid w:val="00311AF9"/>
    <w:rsid w:val="003624DE"/>
    <w:rsid w:val="00370281"/>
    <w:rsid w:val="003E4D1B"/>
    <w:rsid w:val="003E7AC0"/>
    <w:rsid w:val="003F393B"/>
    <w:rsid w:val="00407303"/>
    <w:rsid w:val="00451A8F"/>
    <w:rsid w:val="004C3F8C"/>
    <w:rsid w:val="004E14C2"/>
    <w:rsid w:val="005155F2"/>
    <w:rsid w:val="00560F90"/>
    <w:rsid w:val="0056643D"/>
    <w:rsid w:val="00580AC5"/>
    <w:rsid w:val="005E63CD"/>
    <w:rsid w:val="005F5F09"/>
    <w:rsid w:val="0060522F"/>
    <w:rsid w:val="00610955"/>
    <w:rsid w:val="006411C7"/>
    <w:rsid w:val="00646FA8"/>
    <w:rsid w:val="006D12E8"/>
    <w:rsid w:val="00712A71"/>
    <w:rsid w:val="0071559D"/>
    <w:rsid w:val="007525A7"/>
    <w:rsid w:val="007A044C"/>
    <w:rsid w:val="00856D3C"/>
    <w:rsid w:val="00867DF3"/>
    <w:rsid w:val="00872BCE"/>
    <w:rsid w:val="008D0910"/>
    <w:rsid w:val="009241E3"/>
    <w:rsid w:val="00945702"/>
    <w:rsid w:val="00960844"/>
    <w:rsid w:val="009A7610"/>
    <w:rsid w:val="009B7DFB"/>
    <w:rsid w:val="009C61EF"/>
    <w:rsid w:val="00A64A9C"/>
    <w:rsid w:val="00A705D9"/>
    <w:rsid w:val="00A869CD"/>
    <w:rsid w:val="00A979EF"/>
    <w:rsid w:val="00A97BE3"/>
    <w:rsid w:val="00AD6EF9"/>
    <w:rsid w:val="00B07313"/>
    <w:rsid w:val="00B245AD"/>
    <w:rsid w:val="00B5048F"/>
    <w:rsid w:val="00B52D3E"/>
    <w:rsid w:val="00B6642F"/>
    <w:rsid w:val="00BE397B"/>
    <w:rsid w:val="00BF5667"/>
    <w:rsid w:val="00C105EC"/>
    <w:rsid w:val="00C233C1"/>
    <w:rsid w:val="00C2696F"/>
    <w:rsid w:val="00C64618"/>
    <w:rsid w:val="00C74713"/>
    <w:rsid w:val="00D94546"/>
    <w:rsid w:val="00D976A5"/>
    <w:rsid w:val="00E14A2F"/>
    <w:rsid w:val="00E75FDA"/>
    <w:rsid w:val="00EB0919"/>
    <w:rsid w:val="00EB4690"/>
    <w:rsid w:val="00EC5B9F"/>
    <w:rsid w:val="00F16A5D"/>
    <w:rsid w:val="00F4639B"/>
    <w:rsid w:val="00F93D3F"/>
    <w:rsid w:val="00FB0FCC"/>
    <w:rsid w:val="00FE3D04"/>
    <w:rsid w:val="00FF0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18"/>
  </w:style>
  <w:style w:type="paragraph" w:styleId="1">
    <w:name w:val="heading 1"/>
    <w:basedOn w:val="a"/>
    <w:next w:val="a"/>
    <w:link w:val="10"/>
    <w:uiPriority w:val="9"/>
    <w:qFormat/>
    <w:rsid w:val="00712A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A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A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A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A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12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12A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12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12A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Subtitle"/>
    <w:basedOn w:val="a"/>
    <w:next w:val="a"/>
    <w:link w:val="a4"/>
    <w:uiPriority w:val="11"/>
    <w:qFormat/>
    <w:rsid w:val="00712A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12A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12A7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12A7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2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4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2021-09-21T10:02:00Z</dcterms:created>
  <dcterms:modified xsi:type="dcterms:W3CDTF">2021-09-22T06:52:00Z</dcterms:modified>
</cp:coreProperties>
</file>